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AA" w:rsidRPr="00E45D8C" w:rsidRDefault="009C7FAA" w:rsidP="00E45D8C">
      <w:pPr>
        <w:autoSpaceDE w:val="0"/>
        <w:autoSpaceDN w:val="0"/>
        <w:adjustRightInd w:val="0"/>
        <w:jc w:val="center"/>
        <w:rPr>
          <w:rFonts w:ascii="Tahoma" w:eastAsiaTheme="minorHAnsi" w:hAnsi="Tahoma" w:cs="Tahoma"/>
          <w:sz w:val="20"/>
          <w:szCs w:val="20"/>
          <w:lang w:eastAsia="en-US"/>
        </w:rPr>
      </w:pPr>
      <w:bookmarkStart w:id="0" w:name="_GoBack"/>
      <w:bookmarkEnd w:id="0"/>
      <w:r>
        <w:rPr>
          <w:rFonts w:eastAsiaTheme="minorHAnsi"/>
          <w:b/>
          <w:bCs/>
          <w:lang w:eastAsia="en-US"/>
        </w:rPr>
        <w:t>КОЛЛЕГИЯ АДМИНИСТРАЦИИ КЕМЕРОВСКОЙ ОБЛАСТИ</w:t>
      </w:r>
    </w:p>
    <w:p w:rsidR="009C7FAA" w:rsidRDefault="009C7FAA" w:rsidP="009C7FAA">
      <w:pPr>
        <w:autoSpaceDE w:val="0"/>
        <w:autoSpaceDN w:val="0"/>
        <w:adjustRightInd w:val="0"/>
        <w:jc w:val="center"/>
        <w:rPr>
          <w:rFonts w:eastAsiaTheme="minorHAnsi"/>
          <w:b/>
          <w:bCs/>
          <w:lang w:eastAsia="en-US"/>
        </w:rPr>
      </w:pP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ПОСТАНОВЛЕНИЕ</w:t>
      </w: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от 6 сентября 2006 г. N 177</w:t>
      </w:r>
    </w:p>
    <w:p w:rsidR="009C7FAA" w:rsidRDefault="009C7FAA" w:rsidP="009C7FAA">
      <w:pPr>
        <w:autoSpaceDE w:val="0"/>
        <w:autoSpaceDN w:val="0"/>
        <w:adjustRightInd w:val="0"/>
        <w:jc w:val="center"/>
        <w:rPr>
          <w:rFonts w:eastAsiaTheme="minorHAnsi"/>
          <w:b/>
          <w:bCs/>
          <w:lang w:eastAsia="en-US"/>
        </w:rPr>
      </w:pP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ОБ УТВЕРЖДЕНИИ ПОЛОЖЕНИЯ О ПОРЯДКЕ ПРИСВОЕНИЯ ЗВАНИЯ</w:t>
      </w: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"ВЕТЕРАН ТРУДА", ПОЛОЖЕНИЯ ОБ УДОСТОВЕРЕНИИ "ВЕТЕРАН ТРУДА"</w:t>
      </w: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И ИНСТРУКЦИИ О ПОРЯДКЕ ЗАПОЛНЕНИЯ, ВЫДАЧИ</w:t>
      </w: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И УЧЕТА УДОСТОВЕРЕНИЙ "ВЕТЕРАН ТРУДА"</w:t>
      </w:r>
    </w:p>
    <w:p w:rsidR="009C7FAA" w:rsidRDefault="009C7FAA" w:rsidP="009C7FAA">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C7FAA">
        <w:trPr>
          <w:jc w:val="center"/>
        </w:trPr>
        <w:tc>
          <w:tcPr>
            <w:tcW w:w="9294" w:type="dxa"/>
            <w:tcBorders>
              <w:left w:val="single" w:sz="24" w:space="0" w:color="CED3F1"/>
              <w:right w:val="single" w:sz="24" w:space="0" w:color="F4F3F8"/>
            </w:tcBorders>
            <w:shd w:val="clear" w:color="auto" w:fill="F4F3F8"/>
          </w:tcPr>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Список изменяющих документов</w:t>
            </w:r>
          </w:p>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(в ред. постановлений Коллегии Администрации Кемеровской области</w:t>
            </w:r>
          </w:p>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 xml:space="preserve">от 15.12.2006 </w:t>
            </w:r>
            <w:hyperlink r:id="rId4" w:history="1">
              <w:r>
                <w:rPr>
                  <w:rFonts w:eastAsiaTheme="minorHAnsi"/>
                  <w:color w:val="0000FF"/>
                  <w:lang w:eastAsia="en-US"/>
                </w:rPr>
                <w:t>N 256</w:t>
              </w:r>
            </w:hyperlink>
            <w:r>
              <w:rPr>
                <w:rFonts w:eastAsiaTheme="minorHAnsi"/>
                <w:color w:val="392C69"/>
                <w:lang w:eastAsia="en-US"/>
              </w:rPr>
              <w:t xml:space="preserve">, от 19.02.2007 </w:t>
            </w:r>
            <w:hyperlink r:id="rId5" w:history="1">
              <w:r>
                <w:rPr>
                  <w:rFonts w:eastAsiaTheme="minorHAnsi"/>
                  <w:color w:val="0000FF"/>
                  <w:lang w:eastAsia="en-US"/>
                </w:rPr>
                <w:t>N 47</w:t>
              </w:r>
            </w:hyperlink>
            <w:r>
              <w:rPr>
                <w:rFonts w:eastAsiaTheme="minorHAnsi"/>
                <w:color w:val="392C69"/>
                <w:lang w:eastAsia="en-US"/>
              </w:rPr>
              <w:t xml:space="preserve">, от 30.01.2008 </w:t>
            </w:r>
            <w:hyperlink r:id="rId6" w:history="1">
              <w:r>
                <w:rPr>
                  <w:rFonts w:eastAsiaTheme="minorHAnsi"/>
                  <w:color w:val="0000FF"/>
                  <w:lang w:eastAsia="en-US"/>
                </w:rPr>
                <w:t>N 15</w:t>
              </w:r>
            </w:hyperlink>
            <w:r>
              <w:rPr>
                <w:rFonts w:eastAsiaTheme="minorHAnsi"/>
                <w:color w:val="392C69"/>
                <w:lang w:eastAsia="en-US"/>
              </w:rPr>
              <w:t>,</w:t>
            </w:r>
          </w:p>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 xml:space="preserve">от 24.05.2012 </w:t>
            </w:r>
            <w:hyperlink r:id="rId7" w:history="1">
              <w:r>
                <w:rPr>
                  <w:rFonts w:eastAsiaTheme="minorHAnsi"/>
                  <w:color w:val="0000FF"/>
                  <w:lang w:eastAsia="en-US"/>
                </w:rPr>
                <w:t>N 198</w:t>
              </w:r>
            </w:hyperlink>
            <w:r>
              <w:rPr>
                <w:rFonts w:eastAsiaTheme="minorHAnsi"/>
                <w:color w:val="392C69"/>
                <w:lang w:eastAsia="en-US"/>
              </w:rPr>
              <w:t xml:space="preserve">, от 17.07.2012 </w:t>
            </w:r>
            <w:hyperlink r:id="rId8" w:history="1">
              <w:r>
                <w:rPr>
                  <w:rFonts w:eastAsiaTheme="minorHAnsi"/>
                  <w:color w:val="0000FF"/>
                  <w:lang w:eastAsia="en-US"/>
                </w:rPr>
                <w:t>N 273</w:t>
              </w:r>
            </w:hyperlink>
            <w:r>
              <w:rPr>
                <w:rFonts w:eastAsiaTheme="minorHAnsi"/>
                <w:color w:val="392C69"/>
                <w:lang w:eastAsia="en-US"/>
              </w:rPr>
              <w:t xml:space="preserve">, от 26.07.2012 </w:t>
            </w:r>
            <w:hyperlink r:id="rId9" w:history="1">
              <w:r>
                <w:rPr>
                  <w:rFonts w:eastAsiaTheme="minorHAnsi"/>
                  <w:color w:val="0000FF"/>
                  <w:lang w:eastAsia="en-US"/>
                </w:rPr>
                <w:t>N 299</w:t>
              </w:r>
            </w:hyperlink>
            <w:r>
              <w:rPr>
                <w:rFonts w:eastAsiaTheme="minorHAnsi"/>
                <w:color w:val="392C69"/>
                <w:lang w:eastAsia="en-US"/>
              </w:rPr>
              <w:t>,</w:t>
            </w:r>
          </w:p>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 xml:space="preserve">от 28.10.2014 </w:t>
            </w:r>
            <w:hyperlink r:id="rId10" w:history="1">
              <w:r>
                <w:rPr>
                  <w:rFonts w:eastAsiaTheme="minorHAnsi"/>
                  <w:color w:val="0000FF"/>
                  <w:lang w:eastAsia="en-US"/>
                </w:rPr>
                <w:t>N 440</w:t>
              </w:r>
            </w:hyperlink>
            <w:r>
              <w:rPr>
                <w:rFonts w:eastAsiaTheme="minorHAnsi"/>
                <w:color w:val="392C69"/>
                <w:lang w:eastAsia="en-US"/>
              </w:rPr>
              <w:t xml:space="preserve">, от 28.11.2014 </w:t>
            </w:r>
            <w:hyperlink r:id="rId11" w:history="1">
              <w:r>
                <w:rPr>
                  <w:rFonts w:eastAsiaTheme="minorHAnsi"/>
                  <w:color w:val="0000FF"/>
                  <w:lang w:eastAsia="en-US"/>
                </w:rPr>
                <w:t>N 476</w:t>
              </w:r>
            </w:hyperlink>
            <w:r>
              <w:rPr>
                <w:rFonts w:eastAsiaTheme="minorHAnsi"/>
                <w:color w:val="392C69"/>
                <w:lang w:eastAsia="en-US"/>
              </w:rPr>
              <w:t xml:space="preserve">, от 21.09.2015 </w:t>
            </w:r>
            <w:hyperlink r:id="rId12" w:history="1">
              <w:r>
                <w:rPr>
                  <w:rFonts w:eastAsiaTheme="minorHAnsi"/>
                  <w:color w:val="0000FF"/>
                  <w:lang w:eastAsia="en-US"/>
                </w:rPr>
                <w:t>N 297</w:t>
              </w:r>
            </w:hyperlink>
            <w:r>
              <w:rPr>
                <w:rFonts w:eastAsiaTheme="minorHAnsi"/>
                <w:color w:val="392C69"/>
                <w:lang w:eastAsia="en-US"/>
              </w:rPr>
              <w:t>,</w:t>
            </w:r>
          </w:p>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 xml:space="preserve">от 21.12.2015 </w:t>
            </w:r>
            <w:hyperlink r:id="rId13" w:history="1">
              <w:r>
                <w:rPr>
                  <w:rFonts w:eastAsiaTheme="minorHAnsi"/>
                  <w:color w:val="0000FF"/>
                  <w:lang w:eastAsia="en-US"/>
                </w:rPr>
                <w:t>N 422</w:t>
              </w:r>
            </w:hyperlink>
            <w:r>
              <w:rPr>
                <w:rFonts w:eastAsiaTheme="minorHAnsi"/>
                <w:color w:val="392C69"/>
                <w:lang w:eastAsia="en-US"/>
              </w:rPr>
              <w:t xml:space="preserve">, от 08.09.2016 </w:t>
            </w:r>
            <w:hyperlink r:id="rId14" w:history="1">
              <w:r>
                <w:rPr>
                  <w:rFonts w:eastAsiaTheme="minorHAnsi"/>
                  <w:color w:val="0000FF"/>
                  <w:lang w:eastAsia="en-US"/>
                </w:rPr>
                <w:t>N 353</w:t>
              </w:r>
            </w:hyperlink>
            <w:r>
              <w:rPr>
                <w:rFonts w:eastAsiaTheme="minorHAnsi"/>
                <w:color w:val="392C69"/>
                <w:lang w:eastAsia="en-US"/>
              </w:rPr>
              <w:t xml:space="preserve">, от 06.12.2017 </w:t>
            </w:r>
            <w:hyperlink r:id="rId15" w:history="1">
              <w:r>
                <w:rPr>
                  <w:rFonts w:eastAsiaTheme="minorHAnsi"/>
                  <w:color w:val="0000FF"/>
                  <w:lang w:eastAsia="en-US"/>
                </w:rPr>
                <w:t>N 626</w:t>
              </w:r>
            </w:hyperlink>
            <w:r>
              <w:rPr>
                <w:rFonts w:eastAsiaTheme="minorHAnsi"/>
                <w:color w:val="392C69"/>
                <w:lang w:eastAsia="en-US"/>
              </w:rPr>
              <w:t>)</w:t>
            </w:r>
          </w:p>
        </w:tc>
      </w:tr>
    </w:tbl>
    <w:p w:rsidR="009C7FAA" w:rsidRDefault="009C7FAA" w:rsidP="009C7FAA">
      <w:pPr>
        <w:autoSpaceDE w:val="0"/>
        <w:autoSpaceDN w:val="0"/>
        <w:adjustRightInd w:val="0"/>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t xml:space="preserve">Во исполнение Федерального </w:t>
      </w:r>
      <w:hyperlink r:id="rId16" w:history="1">
        <w:r>
          <w:rPr>
            <w:rFonts w:eastAsiaTheme="minorHAnsi"/>
            <w:color w:val="0000FF"/>
            <w:lang w:eastAsia="en-US"/>
          </w:rPr>
          <w:t>закона</w:t>
        </w:r>
      </w:hyperlink>
      <w:r>
        <w:rPr>
          <w:rFonts w:eastAsiaTheme="minorHAnsi"/>
          <w:lang w:eastAsia="en-US"/>
        </w:rPr>
        <w:t xml:space="preserve"> от 12.01.95 N 5-ФЗ "О ветеранах" и </w:t>
      </w:r>
      <w:hyperlink r:id="rId17" w:history="1">
        <w:r>
          <w:rPr>
            <w:rFonts w:eastAsiaTheme="minorHAnsi"/>
            <w:color w:val="0000FF"/>
            <w:lang w:eastAsia="en-US"/>
          </w:rPr>
          <w:t>Закона</w:t>
        </w:r>
      </w:hyperlink>
      <w:r>
        <w:rPr>
          <w:rFonts w:eastAsiaTheme="minorHAnsi"/>
          <w:lang w:eastAsia="en-US"/>
        </w:rPr>
        <w:t xml:space="preserve"> Кемеровской области от 16.06.2006 N 78-ОЗ "Об установлении порядка и условий присвоения звания "Ветеран труда" Коллегия Администрации Кемеровской области постановляет:</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t>1. Утвердить прилагаемые:</w:t>
      </w:r>
    </w:p>
    <w:p w:rsidR="009C7FAA" w:rsidRDefault="002A2CD1" w:rsidP="009C7FAA">
      <w:pPr>
        <w:autoSpaceDE w:val="0"/>
        <w:autoSpaceDN w:val="0"/>
        <w:adjustRightInd w:val="0"/>
        <w:spacing w:before="240"/>
        <w:ind w:firstLine="540"/>
        <w:jc w:val="both"/>
        <w:rPr>
          <w:rFonts w:eastAsiaTheme="minorHAnsi"/>
          <w:lang w:eastAsia="en-US"/>
        </w:rPr>
      </w:pPr>
      <w:hyperlink w:anchor="Par48" w:history="1">
        <w:r w:rsidR="009C7FAA">
          <w:rPr>
            <w:rFonts w:eastAsiaTheme="minorHAnsi"/>
            <w:color w:val="0000FF"/>
            <w:lang w:eastAsia="en-US"/>
          </w:rPr>
          <w:t>Положение</w:t>
        </w:r>
      </w:hyperlink>
      <w:r w:rsidR="009C7FAA">
        <w:rPr>
          <w:rFonts w:eastAsiaTheme="minorHAnsi"/>
          <w:lang w:eastAsia="en-US"/>
        </w:rPr>
        <w:t xml:space="preserve"> о порядке присвоения звания "Ветеран труда";</w:t>
      </w:r>
    </w:p>
    <w:p w:rsidR="009C7FAA" w:rsidRDefault="002A2CD1" w:rsidP="009C7FAA">
      <w:pPr>
        <w:autoSpaceDE w:val="0"/>
        <w:autoSpaceDN w:val="0"/>
        <w:adjustRightInd w:val="0"/>
        <w:spacing w:before="240"/>
        <w:ind w:firstLine="540"/>
        <w:jc w:val="both"/>
        <w:rPr>
          <w:rFonts w:eastAsiaTheme="minorHAnsi"/>
          <w:lang w:eastAsia="en-US"/>
        </w:rPr>
      </w:pPr>
      <w:hyperlink w:anchor="Par201" w:history="1">
        <w:r w:rsidR="009C7FAA">
          <w:rPr>
            <w:rFonts w:eastAsiaTheme="minorHAnsi"/>
            <w:color w:val="0000FF"/>
            <w:lang w:eastAsia="en-US"/>
          </w:rPr>
          <w:t>Положение</w:t>
        </w:r>
      </w:hyperlink>
      <w:r w:rsidR="009C7FAA">
        <w:rPr>
          <w:rFonts w:eastAsiaTheme="minorHAnsi"/>
          <w:lang w:eastAsia="en-US"/>
        </w:rPr>
        <w:t xml:space="preserve"> об удостоверении "Ветеран труда";</w:t>
      </w:r>
    </w:p>
    <w:p w:rsidR="009C7FAA" w:rsidRDefault="002A2CD1" w:rsidP="009C7FAA">
      <w:pPr>
        <w:autoSpaceDE w:val="0"/>
        <w:autoSpaceDN w:val="0"/>
        <w:adjustRightInd w:val="0"/>
        <w:spacing w:before="240"/>
        <w:ind w:firstLine="540"/>
        <w:jc w:val="both"/>
        <w:rPr>
          <w:rFonts w:eastAsiaTheme="minorHAnsi"/>
          <w:lang w:eastAsia="en-US"/>
        </w:rPr>
      </w:pPr>
      <w:hyperlink w:anchor="Par278" w:history="1">
        <w:r w:rsidR="009C7FAA">
          <w:rPr>
            <w:rFonts w:eastAsiaTheme="minorHAnsi"/>
            <w:color w:val="0000FF"/>
            <w:lang w:eastAsia="en-US"/>
          </w:rPr>
          <w:t>инструкцию</w:t>
        </w:r>
      </w:hyperlink>
      <w:r w:rsidR="009C7FAA">
        <w:rPr>
          <w:rFonts w:eastAsiaTheme="minorHAnsi"/>
          <w:lang w:eastAsia="en-US"/>
        </w:rPr>
        <w:t xml:space="preserve"> о порядке заполнения, выдачи и учета удостоверений "Ветеран труда".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2. Лицам, являющимся ветеранами труда в соответствии с Федеральным </w:t>
      </w:r>
      <w:hyperlink r:id="rId18" w:history="1">
        <w:r>
          <w:rPr>
            <w:rFonts w:eastAsiaTheme="minorHAnsi"/>
            <w:color w:val="0000FF"/>
            <w:lang w:eastAsia="en-US"/>
          </w:rPr>
          <w:t>законом</w:t>
        </w:r>
      </w:hyperlink>
      <w:r>
        <w:rPr>
          <w:rFonts w:eastAsiaTheme="minorHAnsi"/>
          <w:lang w:eastAsia="en-US"/>
        </w:rPr>
        <w:t xml:space="preserve"> от 12.01.95 N 5-ФЗ "О ветеранах", выдаются </w:t>
      </w:r>
      <w:hyperlink r:id="rId19" w:history="1">
        <w:r>
          <w:rPr>
            <w:rFonts w:eastAsiaTheme="minorHAnsi"/>
            <w:color w:val="0000FF"/>
            <w:lang w:eastAsia="en-US"/>
          </w:rPr>
          <w:t>удостоверения</w:t>
        </w:r>
      </w:hyperlink>
      <w:r>
        <w:rPr>
          <w:rFonts w:eastAsiaTheme="minorHAnsi"/>
          <w:lang w:eastAsia="en-US"/>
        </w:rPr>
        <w:t xml:space="preserve"> единого образца, утвержденного для этой категории, в соответствии с Постановлением Правительства Российской Федерации от 27.04.95 N 423.</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Лицам, которым присвоено звание "Ветеран труда" в соответствии с </w:t>
      </w:r>
      <w:hyperlink r:id="rId20" w:history="1">
        <w:r>
          <w:rPr>
            <w:rFonts w:eastAsiaTheme="minorHAnsi"/>
            <w:color w:val="0000FF"/>
            <w:lang w:eastAsia="en-US"/>
          </w:rPr>
          <w:t>Законом</w:t>
        </w:r>
      </w:hyperlink>
      <w:r>
        <w:rPr>
          <w:rFonts w:eastAsiaTheme="minorHAnsi"/>
          <w:lang w:eastAsia="en-US"/>
        </w:rPr>
        <w:t xml:space="preserve"> Кемеровской области от 16.06.2006 N 78-ОЗ "Об установлении порядка и условий присвоения звания "Ветеран труда", выдаются удостоверения единого образца, утвержденного настоящим постановлением.</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 Департаменту социальной защиты населения Кемеровской области (</w:t>
      </w:r>
      <w:proofErr w:type="spellStart"/>
      <w:r>
        <w:rPr>
          <w:rFonts w:eastAsiaTheme="minorHAnsi"/>
          <w:lang w:eastAsia="en-US"/>
        </w:rPr>
        <w:t>Н.Г.Круглякова</w:t>
      </w:r>
      <w:proofErr w:type="spellEnd"/>
      <w:r>
        <w:rPr>
          <w:rFonts w:eastAsiaTheme="minorHAnsi"/>
          <w:lang w:eastAsia="en-US"/>
        </w:rPr>
        <w:t>) ежегодно составлять расчет потребности средств, необходимых для изготовления бланков удостоверений "Ветеран труда".</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(в ред. </w:t>
      </w:r>
      <w:hyperlink r:id="rId21"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28.10.2014 N 440)</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4. Главному финансовому управлению Кемеровской области (</w:t>
      </w:r>
      <w:proofErr w:type="spellStart"/>
      <w:r>
        <w:rPr>
          <w:rFonts w:eastAsiaTheme="minorHAnsi"/>
          <w:lang w:eastAsia="en-US"/>
        </w:rPr>
        <w:t>И.Ю.Малахов</w:t>
      </w:r>
      <w:proofErr w:type="spellEnd"/>
      <w:r>
        <w:rPr>
          <w:rFonts w:eastAsiaTheme="minorHAnsi"/>
          <w:lang w:eastAsia="en-US"/>
        </w:rPr>
        <w:t>) ежегодно при формировании проекта областного бюджета предусматривать в статье расходов на финансирование департамента социальной защиты населения Кемеровской области средства на изготовление бланков удостоверений.</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(в ред. постановлений Коллегии Администрации Кемеровской области от 28.10.2014 </w:t>
      </w:r>
      <w:hyperlink r:id="rId22" w:history="1">
        <w:r>
          <w:rPr>
            <w:rFonts w:eastAsiaTheme="minorHAnsi"/>
            <w:color w:val="0000FF"/>
            <w:lang w:eastAsia="en-US"/>
          </w:rPr>
          <w:t>N 440</w:t>
        </w:r>
      </w:hyperlink>
      <w:r>
        <w:rPr>
          <w:rFonts w:eastAsiaTheme="minorHAnsi"/>
          <w:lang w:eastAsia="en-US"/>
        </w:rPr>
        <w:t xml:space="preserve">, от 06.12.2017 </w:t>
      </w:r>
      <w:hyperlink r:id="rId23" w:history="1">
        <w:r>
          <w:rPr>
            <w:rFonts w:eastAsiaTheme="minorHAnsi"/>
            <w:color w:val="0000FF"/>
            <w:lang w:eastAsia="en-US"/>
          </w:rPr>
          <w:t>N 626</w:t>
        </w:r>
      </w:hyperlink>
      <w:r>
        <w:rPr>
          <w:rFonts w:eastAsiaTheme="minorHAnsi"/>
          <w:lang w:eastAsia="en-US"/>
        </w:rPr>
        <w:t>)</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lastRenderedPageBreak/>
        <w:t>5. Управлению по работе со средствами массовой информации Администрации Кемеровской области (</w:t>
      </w:r>
      <w:proofErr w:type="spellStart"/>
      <w:r>
        <w:rPr>
          <w:rFonts w:eastAsiaTheme="minorHAnsi"/>
          <w:lang w:eastAsia="en-US"/>
        </w:rPr>
        <w:t>С.И.Черемнов</w:t>
      </w:r>
      <w:proofErr w:type="spellEnd"/>
      <w:r>
        <w:rPr>
          <w:rFonts w:eastAsiaTheme="minorHAnsi"/>
          <w:lang w:eastAsia="en-US"/>
        </w:rPr>
        <w:t>) опубликовать настоящее постановление в газете "Кузбасс".</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6. Контроль за исполнением постановления возложить на заместителя Губернатора Кемеровской области (по социальным вопросам) </w:t>
      </w:r>
      <w:proofErr w:type="spellStart"/>
      <w:r>
        <w:rPr>
          <w:rFonts w:eastAsiaTheme="minorHAnsi"/>
          <w:lang w:eastAsia="en-US"/>
        </w:rPr>
        <w:t>А.С.Сергеева</w:t>
      </w:r>
      <w:proofErr w:type="spellEnd"/>
      <w:r>
        <w:rPr>
          <w:rFonts w:eastAsiaTheme="minorHAnsi"/>
          <w:lang w:eastAsia="en-US"/>
        </w:rPr>
        <w:t>.</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(в ред. постановлений Коллегии Администрации Кемеровской области от 28.10.2014 </w:t>
      </w:r>
      <w:hyperlink r:id="rId24" w:history="1">
        <w:r>
          <w:rPr>
            <w:rFonts w:eastAsiaTheme="minorHAnsi"/>
            <w:color w:val="0000FF"/>
            <w:lang w:eastAsia="en-US"/>
          </w:rPr>
          <w:t>N 440</w:t>
        </w:r>
      </w:hyperlink>
      <w:r>
        <w:rPr>
          <w:rFonts w:eastAsiaTheme="minorHAnsi"/>
          <w:lang w:eastAsia="en-US"/>
        </w:rPr>
        <w:t xml:space="preserve">, от 21.09.2015 </w:t>
      </w:r>
      <w:hyperlink r:id="rId25" w:history="1">
        <w:r>
          <w:rPr>
            <w:rFonts w:eastAsiaTheme="minorHAnsi"/>
            <w:color w:val="0000FF"/>
            <w:lang w:eastAsia="en-US"/>
          </w:rPr>
          <w:t>N 297</w:t>
        </w:r>
      </w:hyperlink>
      <w:r>
        <w:rPr>
          <w:rFonts w:eastAsiaTheme="minorHAnsi"/>
          <w:lang w:eastAsia="en-US"/>
        </w:rPr>
        <w:t xml:space="preserve">, от 06.12.2017 </w:t>
      </w:r>
      <w:hyperlink r:id="rId26" w:history="1">
        <w:r>
          <w:rPr>
            <w:rFonts w:eastAsiaTheme="minorHAnsi"/>
            <w:color w:val="0000FF"/>
            <w:lang w:eastAsia="en-US"/>
          </w:rPr>
          <w:t>N 626</w:t>
        </w:r>
      </w:hyperlink>
      <w:r>
        <w:rPr>
          <w:rFonts w:eastAsiaTheme="minorHAnsi"/>
          <w:lang w:eastAsia="en-US"/>
        </w:rPr>
        <w:t>)</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7. Постановление вступает в силу со дня его опубликования, за исключением </w:t>
      </w:r>
      <w:hyperlink w:anchor="Par48" w:history="1">
        <w:r>
          <w:rPr>
            <w:rFonts w:eastAsiaTheme="minorHAnsi"/>
            <w:color w:val="0000FF"/>
            <w:lang w:eastAsia="en-US"/>
          </w:rPr>
          <w:t>подпункта "в" пункта 1</w:t>
        </w:r>
      </w:hyperlink>
      <w:r>
        <w:rPr>
          <w:rFonts w:eastAsiaTheme="minorHAnsi"/>
          <w:lang w:eastAsia="en-US"/>
        </w:rPr>
        <w:t xml:space="preserve"> Положения о порядке присвоения звания "Ветеран труда", утвержденного настоящим постановлением, вступающего в силу с 1 января 2007 г.</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right"/>
        <w:rPr>
          <w:rFonts w:eastAsiaTheme="minorHAnsi"/>
          <w:lang w:eastAsia="en-US"/>
        </w:rPr>
      </w:pPr>
      <w:proofErr w:type="spellStart"/>
      <w:r>
        <w:rPr>
          <w:rFonts w:eastAsiaTheme="minorHAnsi"/>
          <w:lang w:eastAsia="en-US"/>
        </w:rPr>
        <w:t>И.о</w:t>
      </w:r>
      <w:proofErr w:type="spellEnd"/>
      <w:r>
        <w:rPr>
          <w:rFonts w:eastAsiaTheme="minorHAnsi"/>
          <w:lang w:eastAsia="en-US"/>
        </w:rPr>
        <w:t>. Губернатора</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Кемеровской области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В.МАЗИКИН</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right"/>
        <w:outlineLvl w:val="0"/>
        <w:rPr>
          <w:rFonts w:eastAsiaTheme="minorHAnsi"/>
          <w:lang w:eastAsia="en-US"/>
        </w:rPr>
      </w:pPr>
      <w:r>
        <w:rPr>
          <w:rFonts w:eastAsiaTheme="minorHAnsi"/>
          <w:lang w:eastAsia="en-US"/>
        </w:rPr>
        <w:t>Утверждено</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постановлением</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Коллегии Администрации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Кемеровской области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от 6 сентября 2006 г. N 177</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rPr>
          <w:rFonts w:eastAsiaTheme="minorHAnsi"/>
          <w:b/>
          <w:bCs/>
          <w:lang w:eastAsia="en-US"/>
        </w:rPr>
      </w:pPr>
      <w:bookmarkStart w:id="1" w:name="Par48"/>
      <w:bookmarkEnd w:id="1"/>
      <w:r>
        <w:rPr>
          <w:rFonts w:eastAsiaTheme="minorHAnsi"/>
          <w:b/>
          <w:bCs/>
          <w:lang w:eastAsia="en-US"/>
        </w:rPr>
        <w:t>ПОЛОЖЕНИЕ</w:t>
      </w: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О ПОРЯДКЕ ПРИСВОЕНИЯ ЗВАНИЯ "ВЕТЕРАН ТРУДА"</w:t>
      </w:r>
    </w:p>
    <w:p w:rsidR="009C7FAA" w:rsidRDefault="009C7FAA" w:rsidP="009C7FAA">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C7FAA">
        <w:trPr>
          <w:jc w:val="center"/>
        </w:trPr>
        <w:tc>
          <w:tcPr>
            <w:tcW w:w="9294" w:type="dxa"/>
            <w:tcBorders>
              <w:left w:val="single" w:sz="24" w:space="0" w:color="CED3F1"/>
              <w:right w:val="single" w:sz="24" w:space="0" w:color="F4F3F8"/>
            </w:tcBorders>
            <w:shd w:val="clear" w:color="auto" w:fill="F4F3F8"/>
          </w:tcPr>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Список изменяющих документов</w:t>
            </w:r>
          </w:p>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(в ред. постановлений Коллегии Администрации Кемеровской области</w:t>
            </w:r>
          </w:p>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 xml:space="preserve">от 21.09.2015 </w:t>
            </w:r>
            <w:hyperlink r:id="rId27" w:history="1">
              <w:r>
                <w:rPr>
                  <w:rFonts w:eastAsiaTheme="minorHAnsi"/>
                  <w:color w:val="0000FF"/>
                  <w:lang w:eastAsia="en-US"/>
                </w:rPr>
                <w:t>N 297</w:t>
              </w:r>
            </w:hyperlink>
            <w:r>
              <w:rPr>
                <w:rFonts w:eastAsiaTheme="minorHAnsi"/>
                <w:color w:val="392C69"/>
                <w:lang w:eastAsia="en-US"/>
              </w:rPr>
              <w:t xml:space="preserve">, от 21.12.2015 </w:t>
            </w:r>
            <w:hyperlink r:id="rId28" w:history="1">
              <w:r>
                <w:rPr>
                  <w:rFonts w:eastAsiaTheme="minorHAnsi"/>
                  <w:color w:val="0000FF"/>
                  <w:lang w:eastAsia="en-US"/>
                </w:rPr>
                <w:t>N 422</w:t>
              </w:r>
            </w:hyperlink>
            <w:r>
              <w:rPr>
                <w:rFonts w:eastAsiaTheme="minorHAnsi"/>
                <w:color w:val="392C69"/>
                <w:lang w:eastAsia="en-US"/>
              </w:rPr>
              <w:t xml:space="preserve">, от 08.09.2016 </w:t>
            </w:r>
            <w:hyperlink r:id="rId29" w:history="1">
              <w:r>
                <w:rPr>
                  <w:rFonts w:eastAsiaTheme="minorHAnsi"/>
                  <w:color w:val="0000FF"/>
                  <w:lang w:eastAsia="en-US"/>
                </w:rPr>
                <w:t>N 353</w:t>
              </w:r>
            </w:hyperlink>
            <w:r>
              <w:rPr>
                <w:rFonts w:eastAsiaTheme="minorHAnsi"/>
                <w:color w:val="392C69"/>
                <w:lang w:eastAsia="en-US"/>
              </w:rPr>
              <w:t>,</w:t>
            </w:r>
          </w:p>
          <w:p w:rsidR="009C7FAA" w:rsidRDefault="009C7FAA">
            <w:pPr>
              <w:autoSpaceDE w:val="0"/>
              <w:autoSpaceDN w:val="0"/>
              <w:adjustRightInd w:val="0"/>
              <w:jc w:val="center"/>
              <w:rPr>
                <w:rFonts w:eastAsiaTheme="minorHAnsi"/>
                <w:color w:val="392C69"/>
                <w:lang w:eastAsia="en-US"/>
              </w:rPr>
            </w:pPr>
            <w:r>
              <w:rPr>
                <w:rFonts w:eastAsiaTheme="minorHAnsi"/>
                <w:color w:val="392C69"/>
                <w:lang w:eastAsia="en-US"/>
              </w:rPr>
              <w:t xml:space="preserve">от 06.12.2017 </w:t>
            </w:r>
            <w:hyperlink r:id="rId30" w:history="1">
              <w:r>
                <w:rPr>
                  <w:rFonts w:eastAsiaTheme="minorHAnsi"/>
                  <w:color w:val="0000FF"/>
                  <w:lang w:eastAsia="en-US"/>
                </w:rPr>
                <w:t>N 626</w:t>
              </w:r>
            </w:hyperlink>
            <w:r>
              <w:rPr>
                <w:rFonts w:eastAsiaTheme="minorHAnsi"/>
                <w:color w:val="392C69"/>
                <w:lang w:eastAsia="en-US"/>
              </w:rPr>
              <w:t>)</w:t>
            </w:r>
          </w:p>
        </w:tc>
      </w:tr>
    </w:tbl>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outlineLvl w:val="1"/>
        <w:rPr>
          <w:rFonts w:eastAsiaTheme="minorHAnsi"/>
          <w:lang w:eastAsia="en-US"/>
        </w:rPr>
      </w:pPr>
      <w:r>
        <w:rPr>
          <w:rFonts w:eastAsiaTheme="minorHAnsi"/>
          <w:lang w:eastAsia="en-US"/>
        </w:rPr>
        <w:t>1. Общие положения</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t>1.1. Настоящее Положение определяет порядок присвоения звания "Ветеран труда".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1.2. Звание "Ветеран труда" присваивается распоряжением Коллегии Администрации Кемеровской области.</w:t>
      </w:r>
    </w:p>
    <w:p w:rsidR="009C7FAA" w:rsidRDefault="009C7FAA" w:rsidP="009C7FAA">
      <w:pPr>
        <w:autoSpaceDE w:val="0"/>
        <w:autoSpaceDN w:val="0"/>
        <w:adjustRightInd w:val="0"/>
        <w:spacing w:before="240"/>
        <w:ind w:firstLine="540"/>
        <w:jc w:val="both"/>
        <w:rPr>
          <w:rFonts w:eastAsiaTheme="minorHAnsi"/>
          <w:lang w:eastAsia="en-US"/>
        </w:rPr>
      </w:pPr>
      <w:bookmarkStart w:id="2" w:name="Par59"/>
      <w:bookmarkEnd w:id="2"/>
      <w:r>
        <w:rPr>
          <w:rFonts w:eastAsiaTheme="minorHAnsi"/>
          <w:lang w:eastAsia="en-US"/>
        </w:rPr>
        <w:t>1.3. Звание "Ветеран труда" присваивается:</w:t>
      </w:r>
    </w:p>
    <w:p w:rsidR="009C7FAA" w:rsidRDefault="009C7FAA" w:rsidP="009C7FAA">
      <w:pPr>
        <w:autoSpaceDE w:val="0"/>
        <w:autoSpaceDN w:val="0"/>
        <w:adjustRightInd w:val="0"/>
        <w:spacing w:before="240"/>
        <w:ind w:firstLine="540"/>
        <w:jc w:val="both"/>
        <w:rPr>
          <w:rFonts w:eastAsiaTheme="minorHAnsi"/>
          <w:lang w:eastAsia="en-US"/>
        </w:rPr>
      </w:pPr>
      <w:bookmarkStart w:id="3" w:name="Par60"/>
      <w:bookmarkEnd w:id="3"/>
      <w:r>
        <w:rPr>
          <w:rFonts w:eastAsiaTheme="minorHAnsi"/>
          <w:lang w:eastAsia="en-US"/>
        </w:rPr>
        <w:t xml:space="preserve">а)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w:t>
      </w:r>
      <w:r>
        <w:rPr>
          <w:rFonts w:eastAsiaTheme="minorHAnsi"/>
          <w:lang w:eastAsia="en-US"/>
        </w:rPr>
        <w:lastRenderedPageBreak/>
        <w:t>лет для мужчин и 20 лет для женщин или выслугу лет, необходимую для назначения пенсии за выслугу лет в календарном исчислении.</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(в ред. </w:t>
      </w:r>
      <w:hyperlink r:id="rId31"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06.12.2017 N 626)</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К ведомственным знакам отличия за заслуги в труде (службе) и продолжительную работу (службу), дающим в соответствии с настоящим подпунктом право на присвоение звания "Ветеран труда", относятся знаки, учрежденные за особые заслуги в труде (службе) и продолжительную работу (службу) не менее 15 лет в соответствующей сфере деятельности (отрасли экономики).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9C7FAA" w:rsidRDefault="009C7FAA" w:rsidP="009C7FAA">
      <w:pPr>
        <w:autoSpaceDE w:val="0"/>
        <w:autoSpaceDN w:val="0"/>
        <w:adjustRightInd w:val="0"/>
        <w:jc w:val="both"/>
        <w:rPr>
          <w:rFonts w:eastAsiaTheme="minorHAnsi"/>
          <w:lang w:eastAsia="en-US"/>
        </w:rPr>
      </w:pPr>
      <w:r>
        <w:rPr>
          <w:rFonts w:eastAsiaTheme="minorHAnsi"/>
          <w:lang w:eastAsia="en-US"/>
        </w:rPr>
        <w:t>(</w:t>
      </w:r>
      <w:proofErr w:type="spellStart"/>
      <w:r>
        <w:rPr>
          <w:rFonts w:eastAsiaTheme="minorHAnsi"/>
          <w:lang w:eastAsia="en-US"/>
        </w:rPr>
        <w:t>пп</w:t>
      </w:r>
      <w:proofErr w:type="spellEnd"/>
      <w:r>
        <w:rPr>
          <w:rFonts w:eastAsiaTheme="minorHAnsi"/>
          <w:lang w:eastAsia="en-US"/>
        </w:rPr>
        <w:t xml:space="preserve">. "а" в ред. </w:t>
      </w:r>
      <w:hyperlink r:id="rId32"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08.09.2016 N 353)</w:t>
      </w:r>
    </w:p>
    <w:p w:rsidR="009C7FAA" w:rsidRDefault="009C7FAA" w:rsidP="009C7FAA">
      <w:pPr>
        <w:autoSpaceDE w:val="0"/>
        <w:autoSpaceDN w:val="0"/>
        <w:adjustRightInd w:val="0"/>
        <w:spacing w:before="240"/>
        <w:ind w:firstLine="540"/>
        <w:jc w:val="both"/>
        <w:rPr>
          <w:rFonts w:eastAsiaTheme="minorHAnsi"/>
          <w:lang w:eastAsia="en-US"/>
        </w:rPr>
      </w:pPr>
      <w:bookmarkStart w:id="4" w:name="Par65"/>
      <w:bookmarkEnd w:id="4"/>
      <w:r>
        <w:rPr>
          <w:rFonts w:eastAsiaTheme="minorHAnsi"/>
          <w:lang w:eastAsia="en-US"/>
        </w:rPr>
        <w:t>б)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(в ред. </w:t>
      </w:r>
      <w:hyperlink r:id="rId33"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08.09.2016 N 353)</w:t>
      </w:r>
    </w:p>
    <w:p w:rsidR="009C7FAA" w:rsidRDefault="009C7FAA" w:rsidP="009C7FAA">
      <w:pPr>
        <w:autoSpaceDE w:val="0"/>
        <w:autoSpaceDN w:val="0"/>
        <w:adjustRightInd w:val="0"/>
        <w:spacing w:before="240"/>
        <w:ind w:firstLine="540"/>
        <w:jc w:val="both"/>
        <w:rPr>
          <w:rFonts w:eastAsiaTheme="minorHAnsi"/>
          <w:lang w:eastAsia="en-US"/>
        </w:rPr>
      </w:pPr>
      <w:bookmarkStart w:id="5" w:name="Par67"/>
      <w:bookmarkEnd w:id="5"/>
      <w:r>
        <w:rPr>
          <w:rFonts w:eastAsiaTheme="minorHAnsi"/>
          <w:lang w:eastAsia="en-US"/>
        </w:rPr>
        <w:t>в) гражданам, имеющим стаж работы, учитываемый при установлении страховой пенсии, не менее 45 лет для мужчин и 40 лет для женщин и достигшим возраста, необходимого для назначения страховой пенсии по старости;</w:t>
      </w:r>
    </w:p>
    <w:p w:rsidR="009C7FAA" w:rsidRDefault="009C7FAA" w:rsidP="009C7FAA">
      <w:pPr>
        <w:autoSpaceDE w:val="0"/>
        <w:autoSpaceDN w:val="0"/>
        <w:adjustRightInd w:val="0"/>
        <w:spacing w:before="240"/>
        <w:ind w:firstLine="540"/>
        <w:jc w:val="both"/>
        <w:rPr>
          <w:rFonts w:eastAsiaTheme="minorHAnsi"/>
          <w:lang w:eastAsia="en-US"/>
        </w:rPr>
      </w:pPr>
      <w:bookmarkStart w:id="6" w:name="Par68"/>
      <w:bookmarkEnd w:id="6"/>
      <w:r>
        <w:rPr>
          <w:rFonts w:eastAsiaTheme="minorHAnsi"/>
          <w:lang w:eastAsia="en-US"/>
        </w:rPr>
        <w:t xml:space="preserve">г) гражданам, имеющим стаж не менее 40 лет для мужчин и 35 лет для женщин, из них соответственно не менее 10 лет и 7 лет 6 месяцев на работах в соответствии со </w:t>
      </w:r>
      <w:hyperlink r:id="rId34" w:history="1">
        <w:r>
          <w:rPr>
            <w:rFonts w:eastAsiaTheme="minorHAnsi"/>
            <w:color w:val="0000FF"/>
            <w:lang w:eastAsia="en-US"/>
          </w:rPr>
          <w:t>Списком N 1</w:t>
        </w:r>
      </w:hyperlink>
      <w:r>
        <w:rPr>
          <w:rFonts w:eastAsiaTheme="minorHAnsi"/>
          <w:lang w:eastAsia="en-US"/>
        </w:rP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утвержденным постановлением Кабинета Министров СССР от 26.01.91 N 10.</w:t>
      </w:r>
    </w:p>
    <w:p w:rsidR="009C7FAA" w:rsidRDefault="009C7FAA" w:rsidP="009C7FAA">
      <w:pPr>
        <w:autoSpaceDE w:val="0"/>
        <w:autoSpaceDN w:val="0"/>
        <w:adjustRightInd w:val="0"/>
        <w:spacing w:before="240"/>
        <w:ind w:firstLine="540"/>
        <w:jc w:val="both"/>
        <w:rPr>
          <w:rFonts w:eastAsiaTheme="minorHAnsi"/>
          <w:lang w:eastAsia="en-US"/>
        </w:rPr>
      </w:pPr>
      <w:bookmarkStart w:id="7" w:name="Par69"/>
      <w:bookmarkEnd w:id="7"/>
      <w:r>
        <w:rPr>
          <w:rFonts w:eastAsiaTheme="minorHAnsi"/>
          <w:lang w:eastAsia="en-US"/>
        </w:rPr>
        <w:t>1.3-1. За гражданами, которые по состоянию на 30.06.2016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К ведомственным знакам отличия в труде, дающим в соответствии с настоящим подпунктом право на присвоение звания "Ветеран труда", относятся нагрудные и почетные знаки, нагрудные значки, медали, почетные и заслуженные звания работников отрасли (ведомства) народного хозяйства, почетные грамоты и иные виды наград, если награждение производилось от имени Правительства Российской Федерации и других федеральных органов исполнительной власти, федеральных органов судебной власти, Прокуратуры Российской Федерации, президиумов Верховного Совета СССР и РСФСР, </w:t>
      </w:r>
      <w:r>
        <w:rPr>
          <w:rFonts w:eastAsiaTheme="minorHAnsi"/>
          <w:lang w:eastAsia="en-US"/>
        </w:rPr>
        <w:lastRenderedPageBreak/>
        <w:t>советов министров СССР и РСФСР, Верховного Суда СССР, Прокуратуры СССР, министерств и ведомств СССР и РСФСР, в том числе совместно с центральными комитетами профсоюзов отраслей народного хозяйства.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К ведомственным знакам отличия в труде в том числе относятся: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нагрудные знаки министерств и ведомств за многолетнюю и плодотворную работу в системе данных министерств и ведомств;</w:t>
      </w:r>
    </w:p>
    <w:p w:rsidR="009C7FAA" w:rsidRDefault="009C7FAA" w:rsidP="009C7FAA">
      <w:pPr>
        <w:autoSpaceDE w:val="0"/>
        <w:autoSpaceDN w:val="0"/>
        <w:adjustRightInd w:val="0"/>
        <w:spacing w:before="240"/>
        <w:ind w:firstLine="540"/>
        <w:jc w:val="both"/>
        <w:rPr>
          <w:rFonts w:eastAsiaTheme="minorHAnsi"/>
          <w:lang w:eastAsia="en-US"/>
        </w:rPr>
      </w:pPr>
      <w:bookmarkStart w:id="8" w:name="Par73"/>
      <w:bookmarkEnd w:id="8"/>
      <w:r>
        <w:rPr>
          <w:rFonts w:eastAsiaTheme="minorHAnsi"/>
          <w:lang w:eastAsia="en-US"/>
        </w:rPr>
        <w:t xml:space="preserve">награды Академии наук СССР, Российской академии наук, Российской академии медицинских наук, Комитета народного контроля СССР, Всероссийского общества слепых, Стройбанка СССР, Союза обществ Красного Креста и Красного Полумесяца СССР, Союза рыболовецких колхозов России, Центросоюза, </w:t>
      </w:r>
      <w:proofErr w:type="spellStart"/>
      <w:r>
        <w:rPr>
          <w:rFonts w:eastAsiaTheme="minorHAnsi"/>
          <w:lang w:eastAsia="en-US"/>
        </w:rPr>
        <w:t>Роспотребсоюза</w:t>
      </w:r>
      <w:proofErr w:type="spellEnd"/>
      <w:r>
        <w:rPr>
          <w:rFonts w:eastAsiaTheme="minorHAnsi"/>
          <w:lang w:eastAsia="en-US"/>
        </w:rPr>
        <w:t xml:space="preserve">, ВЦСПС, ФНПР, ЦК профсоюзов, совета представителей Независимого профсоюза горняков России, совета профессиональных союзов Российской Федерации "Единение", ДОСААФ, Советского комитета защиты мира и Российского комитета защиты мира, Союза советских обществ дружбы и культурной связи с зарубежными странами, ЦК ВЛКСМ, Всероссийского общества "Знание", ОСВОДа РСФСР, Всероссийского общества охраны природы, Центрального совета Всесоюзной пионерской организации имени </w:t>
      </w:r>
      <w:proofErr w:type="spellStart"/>
      <w:r>
        <w:rPr>
          <w:rFonts w:eastAsiaTheme="minorHAnsi"/>
          <w:lang w:eastAsia="en-US"/>
        </w:rPr>
        <w:t>В.И.Ленина</w:t>
      </w:r>
      <w:proofErr w:type="spellEnd"/>
      <w:r>
        <w:rPr>
          <w:rFonts w:eastAsiaTheme="minorHAnsi"/>
          <w:lang w:eastAsia="en-US"/>
        </w:rPr>
        <w:t xml:space="preserve">, </w:t>
      </w:r>
      <w:proofErr w:type="spellStart"/>
      <w:r>
        <w:rPr>
          <w:rFonts w:eastAsiaTheme="minorHAnsi"/>
          <w:lang w:eastAsia="en-US"/>
        </w:rPr>
        <w:t>Росохотрыболовсоюза</w:t>
      </w:r>
      <w:proofErr w:type="spellEnd"/>
      <w:r>
        <w:rPr>
          <w:rFonts w:eastAsiaTheme="minorHAnsi"/>
          <w:lang w:eastAsia="en-US"/>
        </w:rPr>
        <w:t>, других всесоюзных общественных организаций при условии, что ими были награждены работники непосредственно этих организаций, то есть они состояли в штате этих организаций или работали в их системе (согласно записям в трудовой книжке);</w:t>
      </w:r>
    </w:p>
    <w:p w:rsidR="009C7FAA" w:rsidRDefault="009C7FAA" w:rsidP="009C7FAA">
      <w:pPr>
        <w:autoSpaceDE w:val="0"/>
        <w:autoSpaceDN w:val="0"/>
        <w:adjustRightInd w:val="0"/>
        <w:spacing w:before="240"/>
        <w:ind w:firstLine="540"/>
        <w:jc w:val="both"/>
        <w:rPr>
          <w:rFonts w:eastAsiaTheme="minorHAnsi"/>
          <w:lang w:eastAsia="en-US"/>
        </w:rPr>
      </w:pPr>
      <w:bookmarkStart w:id="9" w:name="Par74"/>
      <w:bookmarkEnd w:id="9"/>
      <w:r>
        <w:rPr>
          <w:rFonts w:eastAsiaTheme="minorHAnsi"/>
          <w:lang w:eastAsia="en-US"/>
        </w:rPr>
        <w:t>благодарности, вынесенные в соответствии с постановлениями Совета Министров СССР за участие в переписи населения, медали, знаки, грамоты, дипломы, благодарственные листы, выданные Государственным комитетом СССР по статистике, Федеральной службой государственной статистики за участие в переписи населения, - только в отношении работников, которые состояли в штате органов статистики (согласно записям в трудовой книжке);</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нагрудные знаки "Отличный паровозник", "Отличный движенец", "Отличный путеец", "Отличный связист", "Отличный вагонник", "Отличный строитель", "Отличный восстановитель", "Отличный административный работник", удостоверения к которым подписаны должностными лицами, перечисленными в пункте 3 Указа Президиума Верховного Совета СССР от 22.09.43;</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ведомственные знаки отличия в труде Министерства обороны СССР, Министерства обороны Российской Федерации, удостоверения к которым подписаны руководством этих министерств, а также командованием родов войск, военных округов и флотов Вооруженных Сил СССР или Российской Федерации;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нагрудные знаки "Почетный донор СССР", "Почетный донор России" независимо от того, в какой организации они работали;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авторские свидетельства об отдельном изобретении или открытии (два и более);</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знаки, грамоты и иные виды поощрения, награждение которыми производилось непосредственно советами народного хозяйства (совнархозами);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награды, если удостоверения к ним выданы органами государственной власти субъекта Российской Федерации или организацией (завод, фабрика и т.д.) со ссылкой, что вручение производится от имени федерального органа исполнительной власти и при этом </w:t>
      </w:r>
      <w:r>
        <w:rPr>
          <w:rFonts w:eastAsiaTheme="minorHAnsi"/>
          <w:lang w:eastAsia="en-US"/>
        </w:rPr>
        <w:lastRenderedPageBreak/>
        <w:t>имеется ссылка на решение этого федерального органа исполнительной власти, в соответствии с которым производится награждение конкретного гражданина.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Не относятся к ведомственным знакам отличия в труде:</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почетные звания, знаки, значки, грамоты, дипломы и другие награды, учрежденные и выданные предприятиями (учреждениями, организациями), войсковыми частями, общественными организациями, организационными комитетами всесоюзных фестивалей народного творчества, а также медали ВДНХ (ВСХВ) (звания, медали, знаки: "Ветеран треста "</w:t>
      </w:r>
      <w:proofErr w:type="spellStart"/>
      <w:r>
        <w:rPr>
          <w:rFonts w:eastAsiaTheme="minorHAnsi"/>
          <w:lang w:eastAsia="en-US"/>
        </w:rPr>
        <w:t>Моснефтепроводстрой</w:t>
      </w:r>
      <w:proofErr w:type="spellEnd"/>
      <w:r>
        <w:rPr>
          <w:rFonts w:eastAsiaTheme="minorHAnsi"/>
          <w:lang w:eastAsia="en-US"/>
        </w:rPr>
        <w:t xml:space="preserve">", "Ветеран труда рудника", "Ветеран труда НИИЭИР", "Ветеран труда КЭМЗ" и "Заслуженный ветеран труда КЭМЗ", "Ветеран труда завода НИИАП", "Ветеран промышленности </w:t>
      </w:r>
      <w:proofErr w:type="spellStart"/>
      <w:r>
        <w:rPr>
          <w:rFonts w:eastAsiaTheme="minorHAnsi"/>
          <w:lang w:eastAsia="en-US"/>
        </w:rPr>
        <w:t>Главмоспромстройматериалов</w:t>
      </w:r>
      <w:proofErr w:type="spellEnd"/>
      <w:r>
        <w:rPr>
          <w:rFonts w:eastAsiaTheme="minorHAnsi"/>
          <w:lang w:eastAsia="en-US"/>
        </w:rPr>
        <w:t>", "Ветеран спорта РСФСР" (знак, награждение которым осуществлялось постановлениями президиума Всероссийского совета ветеранов физической культуры и спорта), "Почетный работник "</w:t>
      </w:r>
      <w:proofErr w:type="spellStart"/>
      <w:r>
        <w:rPr>
          <w:rFonts w:eastAsiaTheme="minorHAnsi"/>
          <w:lang w:eastAsia="en-US"/>
        </w:rPr>
        <w:t>Мострансавто</w:t>
      </w:r>
      <w:proofErr w:type="spellEnd"/>
      <w:r>
        <w:rPr>
          <w:rFonts w:eastAsiaTheme="minorHAnsi"/>
          <w:lang w:eastAsia="en-US"/>
        </w:rPr>
        <w:t>", "Почетный знак ДСО "Буревестник", грамоты и дипломы Центра детско-юношеского туризма, памятная медаль центрального штаба Всесоюзного похода комсомольцев и молодежи по местам революционной, боевой и трудовой славы советского народа);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звание "Старший учитель";</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звание "Мастер животноводства";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дипломы, подтверждающие ученое звание или степень;</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дипломы и грамоты за судейство в отдельных видах соревнований;</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медали, дипломы, грамоты и иные поощрения за победу или участие в спортивных соревнованиях;</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Почетная грамота Министерства трудовых резервов СССР за отличную успеваемость и дисциплину, которой награждались учащиеся школ фабрично-заводского ученичества;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удостоверения к медалям и другим наградам, заверенные печатью Постоянного Президиума Съезда народных депутатов СССР и подписью его Председателя </w:t>
      </w:r>
      <w:proofErr w:type="spellStart"/>
      <w:r>
        <w:rPr>
          <w:rFonts w:eastAsiaTheme="minorHAnsi"/>
          <w:lang w:eastAsia="en-US"/>
        </w:rPr>
        <w:t>С.Умалатовой</w:t>
      </w:r>
      <w:proofErr w:type="spellEnd"/>
      <w:r>
        <w:rPr>
          <w:rFonts w:eastAsiaTheme="minorHAnsi"/>
          <w:lang w:eastAsia="en-US"/>
        </w:rPr>
        <w:t>;</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именные часы, денежная премия в приказе, если они не оформлены соответствующим федеральным органом в качестве отдельного диплома, грамоты или похвального листа.</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(п. 1.3-1 введен </w:t>
      </w:r>
      <w:hyperlink r:id="rId35" w:history="1">
        <w:r>
          <w:rPr>
            <w:rFonts w:eastAsiaTheme="minorHAnsi"/>
            <w:color w:val="0000FF"/>
            <w:lang w:eastAsia="en-US"/>
          </w:rPr>
          <w:t>постановлением</w:t>
        </w:r>
      </w:hyperlink>
      <w:r>
        <w:rPr>
          <w:rFonts w:eastAsiaTheme="minorHAnsi"/>
          <w:lang w:eastAsia="en-US"/>
        </w:rPr>
        <w:t xml:space="preserve"> Коллегии Администрации Кемеровской области от 08.09.2016 N 353)</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1.4. Категории лиц и граждан, указанных в </w:t>
      </w:r>
      <w:hyperlink w:anchor="Par59" w:history="1">
        <w:r>
          <w:rPr>
            <w:rFonts w:eastAsiaTheme="minorHAnsi"/>
            <w:color w:val="0000FF"/>
            <w:lang w:eastAsia="en-US"/>
          </w:rPr>
          <w:t>пунктах 1.3</w:t>
        </w:r>
      </w:hyperlink>
      <w:r>
        <w:rPr>
          <w:rFonts w:eastAsiaTheme="minorHAnsi"/>
          <w:lang w:eastAsia="en-US"/>
        </w:rPr>
        <w:t xml:space="preserve"> и </w:t>
      </w:r>
      <w:hyperlink w:anchor="Par69" w:history="1">
        <w:r>
          <w:rPr>
            <w:rFonts w:eastAsiaTheme="minorHAnsi"/>
            <w:color w:val="0000FF"/>
            <w:lang w:eastAsia="en-US"/>
          </w:rPr>
          <w:t>1.3-1</w:t>
        </w:r>
      </w:hyperlink>
      <w:r>
        <w:rPr>
          <w:rFonts w:eastAsiaTheme="minorHAnsi"/>
          <w:lang w:eastAsia="en-US"/>
        </w:rPr>
        <w:t xml:space="preserve"> настоящего Положения, далее именуются "граждане".</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(в ред. </w:t>
      </w:r>
      <w:hyperlink r:id="rId36"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08.09.2016 N 353)</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outlineLvl w:val="1"/>
        <w:rPr>
          <w:rFonts w:eastAsiaTheme="minorHAnsi"/>
          <w:lang w:eastAsia="en-US"/>
        </w:rPr>
      </w:pPr>
      <w:bookmarkStart w:id="10" w:name="Par95"/>
      <w:bookmarkEnd w:id="10"/>
      <w:r>
        <w:rPr>
          <w:rFonts w:eastAsiaTheme="minorHAnsi"/>
          <w:lang w:eastAsia="en-US"/>
        </w:rPr>
        <w:t>2. Порядок обращения граждан за присвоением звания "Ветеран</w:t>
      </w:r>
    </w:p>
    <w:p w:rsidR="009C7FAA" w:rsidRDefault="009C7FAA" w:rsidP="009C7FAA">
      <w:pPr>
        <w:autoSpaceDE w:val="0"/>
        <w:autoSpaceDN w:val="0"/>
        <w:adjustRightInd w:val="0"/>
        <w:jc w:val="center"/>
        <w:rPr>
          <w:rFonts w:eastAsiaTheme="minorHAnsi"/>
          <w:lang w:eastAsia="en-US"/>
        </w:rPr>
      </w:pPr>
      <w:r>
        <w:rPr>
          <w:rFonts w:eastAsiaTheme="minorHAnsi"/>
          <w:lang w:eastAsia="en-US"/>
        </w:rPr>
        <w:t>труда" и перечень документов, необходимых для присвоения</w:t>
      </w:r>
    </w:p>
    <w:p w:rsidR="009C7FAA" w:rsidRDefault="009C7FAA" w:rsidP="009C7FAA">
      <w:pPr>
        <w:autoSpaceDE w:val="0"/>
        <w:autoSpaceDN w:val="0"/>
        <w:adjustRightInd w:val="0"/>
        <w:jc w:val="center"/>
        <w:rPr>
          <w:rFonts w:eastAsiaTheme="minorHAnsi"/>
          <w:lang w:eastAsia="en-US"/>
        </w:rPr>
      </w:pPr>
      <w:r>
        <w:rPr>
          <w:rFonts w:eastAsiaTheme="minorHAnsi"/>
          <w:lang w:eastAsia="en-US"/>
        </w:rPr>
        <w:t>указанного звания</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lastRenderedPageBreak/>
        <w:t>2.1. Граждане или законные представители граждан, или лица, уполномоченные ими на основании доверенностей, оформленных в соответствии с законодательством Российской Федерации (далее - представители граждан), вправе обратиться за присвоением звания "Ветеран труда" в органы, уполномоченные органами местного самоуправления на прием заявления и соответствующих документов для присвоения указанного звания (далее - уполномоченные органы), по месту жительства граждан.</w:t>
      </w:r>
    </w:p>
    <w:p w:rsidR="009C7FAA" w:rsidRDefault="009C7FAA" w:rsidP="009C7FAA">
      <w:pPr>
        <w:autoSpaceDE w:val="0"/>
        <w:autoSpaceDN w:val="0"/>
        <w:adjustRightInd w:val="0"/>
        <w:spacing w:before="240"/>
        <w:ind w:firstLine="540"/>
        <w:jc w:val="both"/>
        <w:rPr>
          <w:rFonts w:eastAsiaTheme="minorHAnsi"/>
          <w:lang w:eastAsia="en-US"/>
        </w:rPr>
      </w:pPr>
      <w:bookmarkStart w:id="11" w:name="Par100"/>
      <w:bookmarkEnd w:id="11"/>
      <w:r>
        <w:rPr>
          <w:rFonts w:eastAsiaTheme="minorHAnsi"/>
          <w:lang w:eastAsia="en-US"/>
        </w:rPr>
        <w:t>2.2. Граждане (представители граждан) представляют в уполномоченный орган заявление о присвоении звания "Ветеран труда" (далее - заявление), копию документа, удостоверяющего личность гражданина, его регистрацию по месту жительства, а также иные документы (копии документов), необходимые для присвоения указанного звания, в зависимости от категории гражданина: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2.2.1. Граждане, указанные в </w:t>
      </w:r>
      <w:hyperlink w:anchor="Par60" w:history="1">
        <w:r>
          <w:rPr>
            <w:rFonts w:eastAsiaTheme="minorHAnsi"/>
            <w:color w:val="0000FF"/>
            <w:lang w:eastAsia="en-US"/>
          </w:rPr>
          <w:t>подпункте "а" пункта 1.3</w:t>
        </w:r>
      </w:hyperlink>
      <w:r>
        <w:rPr>
          <w:rFonts w:eastAsiaTheme="minorHAnsi"/>
          <w:lang w:eastAsia="en-US"/>
        </w:rPr>
        <w:t xml:space="preserve">, в </w:t>
      </w:r>
      <w:hyperlink w:anchor="Par69" w:history="1">
        <w:r>
          <w:rPr>
            <w:rFonts w:eastAsiaTheme="minorHAnsi"/>
            <w:color w:val="0000FF"/>
            <w:lang w:eastAsia="en-US"/>
          </w:rPr>
          <w:t>пункте 1.3-1</w:t>
        </w:r>
      </w:hyperlink>
      <w:r>
        <w:rPr>
          <w:rFonts w:eastAsiaTheme="minorHAnsi"/>
          <w:lang w:eastAsia="en-US"/>
        </w:rPr>
        <w:t xml:space="preserve"> настоящего Положения, дополнительно к документам, указанным в </w:t>
      </w:r>
      <w:hyperlink w:anchor="Par100" w:history="1">
        <w:r>
          <w:rPr>
            <w:rFonts w:eastAsiaTheme="minorHAnsi"/>
            <w:color w:val="0000FF"/>
            <w:lang w:eastAsia="en-US"/>
          </w:rPr>
          <w:t>пункте 2.2</w:t>
        </w:r>
      </w:hyperlink>
      <w:r>
        <w:rPr>
          <w:rFonts w:eastAsiaTheme="minorHAnsi"/>
          <w:lang w:eastAsia="en-US"/>
        </w:rPr>
        <w:t xml:space="preserve"> настоящего Положения, представляют:</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а) копию и подлинник документа, подтверждающего награждение орденами или медалями СССР или Российской Федерации, либо присвоение почетных званий СССР или Российской Федерации, либо награждение почетными грамотами Президента Российской Федерации или благодарностью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(для граждан, указанных в </w:t>
      </w:r>
      <w:hyperlink w:anchor="Par60" w:history="1">
        <w:r>
          <w:rPr>
            <w:rFonts w:eastAsiaTheme="minorHAnsi"/>
            <w:color w:val="0000FF"/>
            <w:lang w:eastAsia="en-US"/>
          </w:rPr>
          <w:t>подпункте "а" пункта 1.3</w:t>
        </w:r>
      </w:hyperlink>
      <w:r>
        <w:rPr>
          <w:rFonts w:eastAsiaTheme="minorHAnsi"/>
          <w:lang w:eastAsia="en-US"/>
        </w:rPr>
        <w:t xml:space="preserve"> настоящего Положения);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б) копию и подлинник документа, подтверждающего награждение орденами или медалями, либо присвоение почетных званий СССР, РСФСР или Российской Федерации, либо награждение ведомственными знаками отличия в труде, которое производилось министерством (ведомством), федеральной службой, государственным комитетом или по поручению (от имени) указанных органов (для граждан, указанных в </w:t>
      </w:r>
      <w:hyperlink w:anchor="Par69" w:history="1">
        <w:r>
          <w:rPr>
            <w:rFonts w:eastAsiaTheme="minorHAnsi"/>
            <w:color w:val="0000FF"/>
            <w:lang w:eastAsia="en-US"/>
          </w:rPr>
          <w:t>пункте 1.3-1</w:t>
        </w:r>
      </w:hyperlink>
      <w:r>
        <w:rPr>
          <w:rFonts w:eastAsiaTheme="minorHAnsi"/>
          <w:lang w:eastAsia="en-US"/>
        </w:rPr>
        <w:t xml:space="preserve"> настоящего Положения);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в) копию и подлинник трудовой книжки (для граждан, награжденных ведомственным знаком отличия в труде из числа указанных в </w:t>
      </w:r>
      <w:hyperlink w:anchor="Par73" w:history="1">
        <w:r>
          <w:rPr>
            <w:rFonts w:eastAsiaTheme="minorHAnsi"/>
            <w:color w:val="0000FF"/>
            <w:lang w:eastAsia="en-US"/>
          </w:rPr>
          <w:t>абзацах пятом</w:t>
        </w:r>
      </w:hyperlink>
      <w:r>
        <w:rPr>
          <w:rFonts w:eastAsiaTheme="minorHAnsi"/>
          <w:lang w:eastAsia="en-US"/>
        </w:rPr>
        <w:t xml:space="preserve">, </w:t>
      </w:r>
      <w:hyperlink w:anchor="Par74" w:history="1">
        <w:r>
          <w:rPr>
            <w:rFonts w:eastAsiaTheme="minorHAnsi"/>
            <w:color w:val="0000FF"/>
            <w:lang w:eastAsia="en-US"/>
          </w:rPr>
          <w:t>шестом пункта 1.3-1</w:t>
        </w:r>
      </w:hyperlink>
      <w:r>
        <w:rPr>
          <w:rFonts w:eastAsiaTheme="minorHAnsi"/>
          <w:lang w:eastAsia="en-US"/>
        </w:rPr>
        <w:t xml:space="preserve"> настоящего Положения);</w:t>
      </w:r>
    </w:p>
    <w:p w:rsidR="009C7FAA" w:rsidRDefault="009C7FAA" w:rsidP="009C7FAA">
      <w:pPr>
        <w:autoSpaceDE w:val="0"/>
        <w:autoSpaceDN w:val="0"/>
        <w:adjustRightInd w:val="0"/>
        <w:spacing w:before="240"/>
        <w:ind w:firstLine="540"/>
        <w:jc w:val="both"/>
        <w:rPr>
          <w:rFonts w:eastAsiaTheme="minorHAnsi"/>
          <w:lang w:eastAsia="en-US"/>
        </w:rPr>
      </w:pPr>
      <w:bookmarkStart w:id="12" w:name="Par105"/>
      <w:bookmarkEnd w:id="12"/>
      <w:r>
        <w:rPr>
          <w:rFonts w:eastAsiaTheme="minorHAnsi"/>
          <w:lang w:eastAsia="en-US"/>
        </w:rPr>
        <w:t>г) документ о наличии страхового (трудового) стажа, необходимого для назначения пенсии по старости или пенсии за выслугу лет, устанавливаемых в соответствии с федеральным законодательством.</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Документом, подтверждающим страховой стаж в отношении граждан, не достигших возраста, дающего право на назначение пенсии в соответствии с федеральным законодательством, является </w:t>
      </w:r>
      <w:hyperlink r:id="rId37" w:history="1">
        <w:r>
          <w:rPr>
            <w:rFonts w:eastAsiaTheme="minorHAnsi"/>
            <w:color w:val="0000FF"/>
            <w:lang w:eastAsia="en-US"/>
          </w:rPr>
          <w:t>форма</w:t>
        </w:r>
      </w:hyperlink>
      <w:r>
        <w:rPr>
          <w:rFonts w:eastAsiaTheme="minorHAnsi"/>
          <w:lang w:eastAsia="en-US"/>
        </w:rPr>
        <w:t xml:space="preserve"> "Сведения о состоянии индивидуального лицевого счета застрахованного лица", утвержденная постановлением Правления Пенсионного Фонда Российской Федерации от 11.12.2014 N 493п "Об утверждении Формы сведений о состоянии индивидуального лицевого счета застрахованного лица". Указанная </w:t>
      </w:r>
      <w:hyperlink r:id="rId38" w:history="1">
        <w:r>
          <w:rPr>
            <w:rFonts w:eastAsiaTheme="minorHAnsi"/>
            <w:color w:val="0000FF"/>
            <w:lang w:eastAsia="en-US"/>
          </w:rPr>
          <w:t>форма</w:t>
        </w:r>
      </w:hyperlink>
      <w:r>
        <w:rPr>
          <w:rFonts w:eastAsiaTheme="minorHAnsi"/>
          <w:lang w:eastAsia="en-US"/>
        </w:rPr>
        <w:t xml:space="preserve"> предоставляется территориальными органами Пенсионного фонда Российской Федерации, подписывается уполномоченным должностным лицом и заверяется печатью указанных органов.</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Документом, подтверждающим трудовой (страховой) стаж в отношении граждан, достигших возраста, дающего право на назначение пенсии в соответствии с федеральным законодательством, является справка территориального органа Пенсионного фонда </w:t>
      </w:r>
      <w:r>
        <w:rPr>
          <w:rFonts w:eastAsiaTheme="minorHAnsi"/>
          <w:lang w:eastAsia="en-US"/>
        </w:rPr>
        <w:lastRenderedPageBreak/>
        <w:t>Российской Федерации о трудовом (страховом) стаже застрахованного лица с указанием продолжительности трудового (страхового) стажа, в том числе учтенного на индивидуальном лицевом счете застрахованного лица, на дату обращения за указанной справкой.</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Документом, подтверждающим выслугу, необходимую для назначения пенсии за выслугу лет в календарном исчислении, являются справки, выданные органом, осуществляющим пенсионное обеспечение;</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д) справку работодателя, подтверждающую продолжительность работы (службы), не менее 15 лет в соответствующей сфере деятельности (отрасли экономики) (для граждан, указанных в </w:t>
      </w:r>
      <w:hyperlink w:anchor="Par60" w:history="1">
        <w:r>
          <w:rPr>
            <w:rFonts w:eastAsiaTheme="minorHAnsi"/>
            <w:color w:val="0000FF"/>
            <w:lang w:eastAsia="en-US"/>
          </w:rPr>
          <w:t>подпункте "а" пункта 1.3</w:t>
        </w:r>
      </w:hyperlink>
      <w:r>
        <w:rPr>
          <w:rFonts w:eastAsiaTheme="minorHAnsi"/>
          <w:lang w:eastAsia="en-US"/>
        </w:rPr>
        <w:t xml:space="preserve"> настоящего Положения). Указанный документ представляется до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иными федеральными государственными органами, государственными корпорациями.</w:t>
      </w:r>
    </w:p>
    <w:p w:rsidR="009C7FAA" w:rsidRDefault="009C7FAA" w:rsidP="009C7FAA">
      <w:pPr>
        <w:autoSpaceDE w:val="0"/>
        <w:autoSpaceDN w:val="0"/>
        <w:adjustRightInd w:val="0"/>
        <w:jc w:val="both"/>
        <w:rPr>
          <w:rFonts w:eastAsiaTheme="minorHAnsi"/>
          <w:lang w:eastAsia="en-US"/>
        </w:rPr>
      </w:pPr>
      <w:r>
        <w:rPr>
          <w:rFonts w:eastAsiaTheme="minorHAnsi"/>
          <w:lang w:eastAsia="en-US"/>
        </w:rPr>
        <w:t>(</w:t>
      </w:r>
      <w:proofErr w:type="spellStart"/>
      <w:r>
        <w:rPr>
          <w:rFonts w:eastAsiaTheme="minorHAnsi"/>
          <w:lang w:eastAsia="en-US"/>
        </w:rPr>
        <w:t>пп</w:t>
      </w:r>
      <w:proofErr w:type="spellEnd"/>
      <w:r>
        <w:rPr>
          <w:rFonts w:eastAsiaTheme="minorHAnsi"/>
          <w:lang w:eastAsia="en-US"/>
        </w:rPr>
        <w:t xml:space="preserve">. 2.2.1 в ред. </w:t>
      </w:r>
      <w:hyperlink r:id="rId39"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08.09.2016 N 353)</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2.2.2. Граждане, указанные в </w:t>
      </w:r>
      <w:hyperlink w:anchor="Par65" w:history="1">
        <w:r>
          <w:rPr>
            <w:rFonts w:eastAsiaTheme="minorHAnsi"/>
            <w:color w:val="0000FF"/>
            <w:lang w:eastAsia="en-US"/>
          </w:rPr>
          <w:t>подпункте "б" пункта 1.3</w:t>
        </w:r>
      </w:hyperlink>
      <w:r>
        <w:rPr>
          <w:rFonts w:eastAsiaTheme="minorHAnsi"/>
          <w:lang w:eastAsia="en-US"/>
        </w:rPr>
        <w:t xml:space="preserve"> настоящего Положения, дополнительно к документам, указанным в </w:t>
      </w:r>
      <w:hyperlink w:anchor="Par100" w:history="1">
        <w:r>
          <w:rPr>
            <w:rFonts w:eastAsiaTheme="minorHAnsi"/>
            <w:color w:val="0000FF"/>
            <w:lang w:eastAsia="en-US"/>
          </w:rPr>
          <w:t>пункте 2.2</w:t>
        </w:r>
      </w:hyperlink>
      <w:r>
        <w:rPr>
          <w:rFonts w:eastAsiaTheme="minorHAnsi"/>
          <w:lang w:eastAsia="en-US"/>
        </w:rPr>
        <w:t xml:space="preserve"> настоящего Положения, представляют:</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а) копию и подлинник документа, подтверждающего начало трудовой деятельности в несовершеннолетнем возрасте в период с 22.06.41 по 09.05.45, исключая период работы на временно оккупированных территориях СССР. 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власти, органами местного самоуправления и уполномоченными организациями на основании архивных данных, подтверждения территориальных органов Пенсионного фонда Российской Федерации об учете этого периода при исчислении пенсии по другим документам;</w:t>
      </w:r>
    </w:p>
    <w:p w:rsidR="009C7FAA" w:rsidRDefault="009C7FAA" w:rsidP="009C7FAA">
      <w:pPr>
        <w:autoSpaceDE w:val="0"/>
        <w:autoSpaceDN w:val="0"/>
        <w:adjustRightInd w:val="0"/>
        <w:spacing w:before="240"/>
        <w:ind w:firstLine="540"/>
        <w:jc w:val="both"/>
        <w:rPr>
          <w:rFonts w:eastAsiaTheme="minorHAnsi"/>
          <w:lang w:eastAsia="en-US"/>
        </w:rPr>
      </w:pPr>
      <w:bookmarkStart w:id="13" w:name="Par113"/>
      <w:bookmarkEnd w:id="13"/>
      <w:r>
        <w:rPr>
          <w:rFonts w:eastAsiaTheme="minorHAnsi"/>
          <w:lang w:eastAsia="en-US"/>
        </w:rPr>
        <w:t>б) документ о наличии трудового (страхового) стажа (не менее 40 лет для мужчин и 35 лет для женщин).</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(в ред. </w:t>
      </w:r>
      <w:hyperlink r:id="rId40"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08.09.2016 N 353)</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Документом, подтверждающим трудовой (страховой) стаж, является справка территориального органа Пенсионного фонда Российской Федерации о трудовом (страховом) стаже застрахованного лица с указанием продолжительности трудового (страхового) стажа, в том числе учтенного на индивидуальном лицевом счете застрахованного лица, на дату обращения за указанной справкой.</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(в ред. </w:t>
      </w:r>
      <w:hyperlink r:id="rId41"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21.12.2015 N 422)</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2.2.3. Граждане, указанные в </w:t>
      </w:r>
      <w:hyperlink w:anchor="Par67" w:history="1">
        <w:r>
          <w:rPr>
            <w:rFonts w:eastAsiaTheme="minorHAnsi"/>
            <w:color w:val="0000FF"/>
            <w:lang w:eastAsia="en-US"/>
          </w:rPr>
          <w:t>подпункте "в" пункта 1.3</w:t>
        </w:r>
      </w:hyperlink>
      <w:r>
        <w:rPr>
          <w:rFonts w:eastAsiaTheme="minorHAnsi"/>
          <w:lang w:eastAsia="en-US"/>
        </w:rPr>
        <w:t xml:space="preserve"> настоящего Положения, дополнительно к документам, указанным в </w:t>
      </w:r>
      <w:hyperlink w:anchor="Par100" w:history="1">
        <w:r>
          <w:rPr>
            <w:rFonts w:eastAsiaTheme="minorHAnsi"/>
            <w:color w:val="0000FF"/>
            <w:lang w:eastAsia="en-US"/>
          </w:rPr>
          <w:t>пункте 2.2</w:t>
        </w:r>
      </w:hyperlink>
      <w:r>
        <w:rPr>
          <w:rFonts w:eastAsiaTheme="minorHAnsi"/>
          <w:lang w:eastAsia="en-US"/>
        </w:rPr>
        <w:t xml:space="preserve"> настоящего Положения, представляют документы, подтверждающие страховой стаж работы, учитываемый при установлении страховой пенсии (не менее 45 лет для мужчин и 40 лет для женщин).</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Документами, подтверждающими трудовой (страховой) стаж, являются:</w:t>
      </w:r>
    </w:p>
    <w:p w:rsidR="009C7FAA" w:rsidRDefault="009C7FAA" w:rsidP="009C7FAA">
      <w:pPr>
        <w:autoSpaceDE w:val="0"/>
        <w:autoSpaceDN w:val="0"/>
        <w:adjustRightInd w:val="0"/>
        <w:spacing w:before="240"/>
        <w:ind w:firstLine="540"/>
        <w:jc w:val="both"/>
        <w:rPr>
          <w:rFonts w:eastAsiaTheme="minorHAnsi"/>
          <w:lang w:eastAsia="en-US"/>
        </w:rPr>
      </w:pPr>
      <w:bookmarkStart w:id="14" w:name="Par119"/>
      <w:bookmarkEnd w:id="14"/>
      <w:r>
        <w:rPr>
          <w:rFonts w:eastAsiaTheme="minorHAnsi"/>
          <w:lang w:eastAsia="en-US"/>
        </w:rPr>
        <w:lastRenderedPageBreak/>
        <w:t>справка территориального органа Пенсионного фонда Российской Федерации о трудовом (страховом) стаже застрахованного лица с указанием его продолжительности, в том числе учтенного на индивидуальном лицевом счете застрахованного лица, на дату обращения за указанной справкой;</w:t>
      </w:r>
    </w:p>
    <w:p w:rsidR="009C7FAA" w:rsidRDefault="009C7FAA" w:rsidP="009C7FAA">
      <w:pPr>
        <w:autoSpaceDE w:val="0"/>
        <w:autoSpaceDN w:val="0"/>
        <w:adjustRightInd w:val="0"/>
        <w:spacing w:before="240"/>
        <w:ind w:firstLine="540"/>
        <w:jc w:val="both"/>
        <w:rPr>
          <w:rFonts w:eastAsiaTheme="minorHAnsi"/>
          <w:lang w:eastAsia="en-US"/>
        </w:rPr>
      </w:pPr>
      <w:bookmarkStart w:id="15" w:name="Par120"/>
      <w:bookmarkEnd w:id="15"/>
      <w:r>
        <w:rPr>
          <w:rFonts w:eastAsiaTheme="minorHAnsi"/>
          <w:lang w:eastAsia="en-US"/>
        </w:rPr>
        <w:t>справка (справки) работодателя (работодателей), подтверждающая (подтверждающие) период работы, но не более чем за один год до даты обращения гражданина в уполномоченный орган за присвоением звания "Ветеран труда", а также подтверждающая (подтверждающие) за указанный период работы в отношении этого гражданина начисление страховых взносов в территориальный орган Пенсионного фонда Российской Федерации (далее в настоящем подпункте - справка работодателя). Справка работодателя подписывается работодателем и заверяется печатью. Справка работодателя представляется в случае, если в справке территориального органа Пенсионного фонда Российской Федерации о трудовом (страховом) стаже застрахованного лица продолжительность трудового (страхового) стажа менее продолжительности, установленной для присвоения звания "Ветеран труда", но не более чем на один год от даты, по состоянию на которую указывается трудовой (страховой) стаж в справке территориального органа Пенсионного фонда Российской Федерации о трудовом (страховом) стаже застрахованного лица.</w:t>
      </w:r>
    </w:p>
    <w:p w:rsidR="009C7FAA" w:rsidRDefault="009C7FAA" w:rsidP="009C7FAA">
      <w:pPr>
        <w:autoSpaceDE w:val="0"/>
        <w:autoSpaceDN w:val="0"/>
        <w:adjustRightInd w:val="0"/>
        <w:jc w:val="both"/>
        <w:rPr>
          <w:rFonts w:eastAsiaTheme="minorHAnsi"/>
          <w:lang w:eastAsia="en-US"/>
        </w:rPr>
      </w:pPr>
      <w:r>
        <w:rPr>
          <w:rFonts w:eastAsiaTheme="minorHAnsi"/>
          <w:lang w:eastAsia="en-US"/>
        </w:rPr>
        <w:t>(</w:t>
      </w:r>
      <w:proofErr w:type="spellStart"/>
      <w:r>
        <w:rPr>
          <w:rFonts w:eastAsiaTheme="minorHAnsi"/>
          <w:lang w:eastAsia="en-US"/>
        </w:rPr>
        <w:t>пп</w:t>
      </w:r>
      <w:proofErr w:type="spellEnd"/>
      <w:r>
        <w:rPr>
          <w:rFonts w:eastAsiaTheme="minorHAnsi"/>
          <w:lang w:eastAsia="en-US"/>
        </w:rPr>
        <w:t xml:space="preserve">. 2.2.3 в ред. </w:t>
      </w:r>
      <w:hyperlink r:id="rId42"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21.12.2015 N 422)</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2.2.4. Граждане, указанные в </w:t>
      </w:r>
      <w:hyperlink w:anchor="Par68" w:history="1">
        <w:r>
          <w:rPr>
            <w:rFonts w:eastAsiaTheme="minorHAnsi"/>
            <w:color w:val="0000FF"/>
            <w:lang w:eastAsia="en-US"/>
          </w:rPr>
          <w:t>подпункте "г" пункта 1.3</w:t>
        </w:r>
      </w:hyperlink>
      <w:r>
        <w:rPr>
          <w:rFonts w:eastAsiaTheme="minorHAnsi"/>
          <w:lang w:eastAsia="en-US"/>
        </w:rPr>
        <w:t xml:space="preserve"> настоящего Положения, дополнительно к документам, указанным в </w:t>
      </w:r>
      <w:hyperlink w:anchor="Par100" w:history="1">
        <w:r>
          <w:rPr>
            <w:rFonts w:eastAsiaTheme="minorHAnsi"/>
            <w:color w:val="0000FF"/>
            <w:lang w:eastAsia="en-US"/>
          </w:rPr>
          <w:t>пункте 2.2</w:t>
        </w:r>
      </w:hyperlink>
      <w:r>
        <w:rPr>
          <w:rFonts w:eastAsiaTheme="minorHAnsi"/>
          <w:lang w:eastAsia="en-US"/>
        </w:rPr>
        <w:t xml:space="preserve"> настоящего Положения, представляют документы, подтверждающие стаж работы, учитываемый при установлении страховой пенсии, не менее 40 лет для мужчин и 35 лет для женщин, из них соответственно не менее 10 лет и 7 лет 6 месяцев на работах в соответствии со </w:t>
      </w:r>
      <w:hyperlink r:id="rId43" w:history="1">
        <w:r>
          <w:rPr>
            <w:rFonts w:eastAsiaTheme="minorHAnsi"/>
            <w:color w:val="0000FF"/>
            <w:lang w:eastAsia="en-US"/>
          </w:rPr>
          <w:t>Списком N 1</w:t>
        </w:r>
      </w:hyperlink>
      <w:r>
        <w:rPr>
          <w:rFonts w:eastAsiaTheme="minorHAnsi"/>
          <w:lang w:eastAsia="en-US"/>
        </w:rP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утвержденным постановлением Кабинета Министров СССР от 26.01.91 N 10 (далее - Список N 1).</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Документами, подтверждающими трудовой (страховой) стаж, являются:</w:t>
      </w:r>
    </w:p>
    <w:p w:rsidR="009C7FAA" w:rsidRDefault="009C7FAA" w:rsidP="009C7FAA">
      <w:pPr>
        <w:autoSpaceDE w:val="0"/>
        <w:autoSpaceDN w:val="0"/>
        <w:adjustRightInd w:val="0"/>
        <w:spacing w:before="240"/>
        <w:ind w:firstLine="540"/>
        <w:jc w:val="both"/>
        <w:rPr>
          <w:rFonts w:eastAsiaTheme="minorHAnsi"/>
          <w:lang w:eastAsia="en-US"/>
        </w:rPr>
      </w:pPr>
      <w:bookmarkStart w:id="16" w:name="Par124"/>
      <w:bookmarkEnd w:id="16"/>
      <w:r>
        <w:rPr>
          <w:rFonts w:eastAsiaTheme="minorHAnsi"/>
          <w:lang w:eastAsia="en-US"/>
        </w:rPr>
        <w:t xml:space="preserve">справка территориального органа Пенсионного фонда Российской Федерации о трудовом (страховом) стаже застрахованного лица с указанием продолжительности трудового (страхового) стажа, в том числе учтенного на индивидуальном лицевом счете застрахованного лица, а также с указанием продолжительности специального стажа по </w:t>
      </w:r>
      <w:hyperlink r:id="rId44" w:history="1">
        <w:r>
          <w:rPr>
            <w:rFonts w:eastAsiaTheme="minorHAnsi"/>
            <w:color w:val="0000FF"/>
            <w:lang w:eastAsia="en-US"/>
          </w:rPr>
          <w:t>Списку N 1</w:t>
        </w:r>
      </w:hyperlink>
      <w:r>
        <w:rPr>
          <w:rFonts w:eastAsiaTheme="minorHAnsi"/>
          <w:lang w:eastAsia="en-US"/>
        </w:rPr>
        <w:t>, в том числе учтенного на индивидуальном лицевом счете застрахованного лица, на дату обращения за указанной справкой;</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справка (справки) работодателя (работодателей), указанная (указанные) в </w:t>
      </w:r>
      <w:hyperlink w:anchor="Par120" w:history="1">
        <w:r>
          <w:rPr>
            <w:rFonts w:eastAsiaTheme="minorHAnsi"/>
            <w:color w:val="0000FF"/>
            <w:lang w:eastAsia="en-US"/>
          </w:rPr>
          <w:t>абзаце четвертом подпункта 2.2.3</w:t>
        </w:r>
      </w:hyperlink>
      <w:r>
        <w:rPr>
          <w:rFonts w:eastAsiaTheme="minorHAnsi"/>
          <w:lang w:eastAsia="en-US"/>
        </w:rPr>
        <w:t xml:space="preserve"> настоящего Положения.</w:t>
      </w:r>
    </w:p>
    <w:p w:rsidR="009C7FAA" w:rsidRDefault="009C7FAA" w:rsidP="009C7FAA">
      <w:pPr>
        <w:autoSpaceDE w:val="0"/>
        <w:autoSpaceDN w:val="0"/>
        <w:adjustRightInd w:val="0"/>
        <w:jc w:val="both"/>
        <w:rPr>
          <w:rFonts w:eastAsiaTheme="minorHAnsi"/>
          <w:lang w:eastAsia="en-US"/>
        </w:rPr>
      </w:pPr>
      <w:r>
        <w:rPr>
          <w:rFonts w:eastAsiaTheme="minorHAnsi"/>
          <w:lang w:eastAsia="en-US"/>
        </w:rPr>
        <w:t>(</w:t>
      </w:r>
      <w:proofErr w:type="spellStart"/>
      <w:r>
        <w:rPr>
          <w:rFonts w:eastAsiaTheme="minorHAnsi"/>
          <w:lang w:eastAsia="en-US"/>
        </w:rPr>
        <w:t>пп</w:t>
      </w:r>
      <w:proofErr w:type="spellEnd"/>
      <w:r>
        <w:rPr>
          <w:rFonts w:eastAsiaTheme="minorHAnsi"/>
          <w:lang w:eastAsia="en-US"/>
        </w:rPr>
        <w:t xml:space="preserve">. 2.2.4 в ред. </w:t>
      </w:r>
      <w:hyperlink r:id="rId45" w:history="1">
        <w:r>
          <w:rPr>
            <w:rFonts w:eastAsiaTheme="minorHAnsi"/>
            <w:color w:val="0000FF"/>
            <w:lang w:eastAsia="en-US"/>
          </w:rPr>
          <w:t>постановления</w:t>
        </w:r>
      </w:hyperlink>
      <w:r>
        <w:rPr>
          <w:rFonts w:eastAsiaTheme="minorHAnsi"/>
          <w:lang w:eastAsia="en-US"/>
        </w:rPr>
        <w:t xml:space="preserve"> Коллегии Администрации Кемеровской области от 21.12.2015 N 422)</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2.2.5. В случае обращения в уполномоченный орган представителя гражданина дополнительно к документам, указанным в </w:t>
      </w:r>
      <w:hyperlink w:anchor="Par100" w:history="1">
        <w:r>
          <w:rPr>
            <w:rFonts w:eastAsiaTheme="minorHAnsi"/>
            <w:color w:val="0000FF"/>
            <w:lang w:eastAsia="en-US"/>
          </w:rPr>
          <w:t>пункте 2.2</w:t>
        </w:r>
      </w:hyperlink>
      <w:r>
        <w:rPr>
          <w:rFonts w:eastAsiaTheme="minorHAnsi"/>
          <w:lang w:eastAsia="en-US"/>
        </w:rPr>
        <w:t xml:space="preserve"> настоящего Положения, представляются подлинники и копии документов, удостоверяющих личность представителя гражданина и его полномочия.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2.3. Копии документов, указанные в </w:t>
      </w:r>
      <w:hyperlink w:anchor="Par100" w:history="1">
        <w:r>
          <w:rPr>
            <w:rFonts w:eastAsiaTheme="minorHAnsi"/>
            <w:color w:val="0000FF"/>
            <w:lang w:eastAsia="en-US"/>
          </w:rPr>
          <w:t>пункте 2.2</w:t>
        </w:r>
      </w:hyperlink>
      <w:r>
        <w:rPr>
          <w:rFonts w:eastAsiaTheme="minorHAnsi"/>
          <w:lang w:eastAsia="en-US"/>
        </w:rPr>
        <w:t xml:space="preserve"> настоящего Положения, представляются с предъявлением подлинников либо заверенными в установленном законодательством порядке.</w:t>
      </w:r>
    </w:p>
    <w:p w:rsidR="009C7FAA" w:rsidRDefault="009C7FAA" w:rsidP="009C7FAA">
      <w:pPr>
        <w:autoSpaceDE w:val="0"/>
        <w:autoSpaceDN w:val="0"/>
        <w:adjustRightInd w:val="0"/>
        <w:spacing w:before="240"/>
        <w:ind w:firstLine="540"/>
        <w:jc w:val="both"/>
        <w:rPr>
          <w:rFonts w:eastAsiaTheme="minorHAnsi"/>
          <w:lang w:eastAsia="en-US"/>
        </w:rPr>
      </w:pPr>
      <w:bookmarkStart w:id="17" w:name="Par129"/>
      <w:bookmarkEnd w:id="17"/>
      <w:r>
        <w:rPr>
          <w:rFonts w:eastAsiaTheme="minorHAnsi"/>
          <w:lang w:eastAsia="en-US"/>
        </w:rPr>
        <w:t xml:space="preserve">2.4. Уполномоченный орган не вправе требовать от гражданина (представителя гражданина) представления документов, указанных в </w:t>
      </w:r>
      <w:hyperlink w:anchor="Par105" w:history="1">
        <w:r>
          <w:rPr>
            <w:rFonts w:eastAsiaTheme="minorHAnsi"/>
            <w:color w:val="0000FF"/>
            <w:lang w:eastAsia="en-US"/>
          </w:rPr>
          <w:t>подпункте "г" подпункта 2.2.1</w:t>
        </w:r>
      </w:hyperlink>
      <w:r>
        <w:rPr>
          <w:rFonts w:eastAsiaTheme="minorHAnsi"/>
          <w:lang w:eastAsia="en-US"/>
        </w:rPr>
        <w:t xml:space="preserve">, </w:t>
      </w:r>
      <w:hyperlink w:anchor="Par113" w:history="1">
        <w:r>
          <w:rPr>
            <w:rFonts w:eastAsiaTheme="minorHAnsi"/>
            <w:color w:val="0000FF"/>
            <w:lang w:eastAsia="en-US"/>
          </w:rPr>
          <w:t>подпункте "б" подпункта 2.2.2</w:t>
        </w:r>
      </w:hyperlink>
      <w:r>
        <w:rPr>
          <w:rFonts w:eastAsiaTheme="minorHAnsi"/>
          <w:lang w:eastAsia="en-US"/>
        </w:rPr>
        <w:t xml:space="preserve">, в </w:t>
      </w:r>
      <w:hyperlink w:anchor="Par119" w:history="1">
        <w:r>
          <w:rPr>
            <w:rFonts w:eastAsiaTheme="minorHAnsi"/>
            <w:color w:val="0000FF"/>
            <w:lang w:eastAsia="en-US"/>
          </w:rPr>
          <w:t>абзаце третьем подпункта 2.2.3</w:t>
        </w:r>
      </w:hyperlink>
      <w:r>
        <w:rPr>
          <w:rFonts w:eastAsiaTheme="minorHAnsi"/>
          <w:lang w:eastAsia="en-US"/>
        </w:rPr>
        <w:t xml:space="preserve">, в </w:t>
      </w:r>
      <w:hyperlink w:anchor="Par124" w:history="1">
        <w:r>
          <w:rPr>
            <w:rFonts w:eastAsiaTheme="minorHAnsi"/>
            <w:color w:val="0000FF"/>
            <w:lang w:eastAsia="en-US"/>
          </w:rPr>
          <w:t>абзаце третьем подпункта 2.2.4</w:t>
        </w:r>
      </w:hyperlink>
      <w:r>
        <w:rPr>
          <w:rFonts w:eastAsiaTheme="minorHAnsi"/>
          <w:lang w:eastAsia="en-US"/>
        </w:rPr>
        <w:t xml:space="preserve"> настоящего Положения. Указанные документы гражданин (представитель гражданина) вправе представить по собственной инициативе.</w:t>
      </w:r>
    </w:p>
    <w:p w:rsidR="009C7FAA" w:rsidRDefault="009C7FAA" w:rsidP="009C7FAA">
      <w:pPr>
        <w:autoSpaceDE w:val="0"/>
        <w:autoSpaceDN w:val="0"/>
        <w:adjustRightInd w:val="0"/>
        <w:jc w:val="both"/>
        <w:rPr>
          <w:rFonts w:eastAsiaTheme="minorHAnsi"/>
          <w:lang w:eastAsia="en-US"/>
        </w:rPr>
      </w:pPr>
      <w:r>
        <w:rPr>
          <w:rFonts w:eastAsiaTheme="minorHAnsi"/>
          <w:lang w:eastAsia="en-US"/>
        </w:rPr>
        <w:t xml:space="preserve">(в ред. постановлений Коллегии Администрации Кемеровской области от 21.12.2015 </w:t>
      </w:r>
      <w:hyperlink r:id="rId46" w:history="1">
        <w:r>
          <w:rPr>
            <w:rFonts w:eastAsiaTheme="minorHAnsi"/>
            <w:color w:val="0000FF"/>
            <w:lang w:eastAsia="en-US"/>
          </w:rPr>
          <w:t>N 422</w:t>
        </w:r>
      </w:hyperlink>
      <w:r>
        <w:rPr>
          <w:rFonts w:eastAsiaTheme="minorHAnsi"/>
          <w:lang w:eastAsia="en-US"/>
        </w:rPr>
        <w:t xml:space="preserve">, от 08.09.2016 </w:t>
      </w:r>
      <w:hyperlink r:id="rId47" w:history="1">
        <w:r>
          <w:rPr>
            <w:rFonts w:eastAsiaTheme="minorHAnsi"/>
            <w:color w:val="0000FF"/>
            <w:lang w:eastAsia="en-US"/>
          </w:rPr>
          <w:t>N 353</w:t>
        </w:r>
      </w:hyperlink>
      <w:r>
        <w:rPr>
          <w:rFonts w:eastAsiaTheme="minorHAnsi"/>
          <w:lang w:eastAsia="en-US"/>
        </w:rPr>
        <w:t>)</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2.5. Заявление и документы (копии документов) могут быть представлены гражданином (представителем гражданина) непосредственно, посредством почтовой связи, в форме электронных документов с использованием электронных носителей и (или) информационно-телекоммуникационной сети "Интернет" (при наличии соответствующей технической возможности).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В случае направления заявления и документов (копий документов), указанных в </w:t>
      </w:r>
      <w:hyperlink w:anchor="Par100" w:history="1">
        <w:r>
          <w:rPr>
            <w:rFonts w:eastAsiaTheme="minorHAnsi"/>
            <w:color w:val="0000FF"/>
            <w:lang w:eastAsia="en-US"/>
          </w:rPr>
          <w:t>пункте 2.2</w:t>
        </w:r>
      </w:hyperlink>
      <w:r>
        <w:rPr>
          <w:rFonts w:eastAsiaTheme="minorHAnsi"/>
          <w:lang w:eastAsia="en-US"/>
        </w:rPr>
        <w:t xml:space="preserve"> настоящего Положения, посредством организации почтовой связи указанные документы (копии документов) должны быть заверены в установленном законодательством порядке.</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Электронные документы подписываются в соответствии с требованиями Федерального </w:t>
      </w:r>
      <w:hyperlink r:id="rId48" w:history="1">
        <w:r>
          <w:rPr>
            <w:rFonts w:eastAsiaTheme="minorHAnsi"/>
            <w:color w:val="0000FF"/>
            <w:lang w:eastAsia="en-US"/>
          </w:rPr>
          <w:t>закона</w:t>
        </w:r>
      </w:hyperlink>
      <w:r>
        <w:rPr>
          <w:rFonts w:eastAsiaTheme="minorHAnsi"/>
          <w:lang w:eastAsia="en-US"/>
        </w:rPr>
        <w:t xml:space="preserve"> от 06.04.2011 N 63-ФЗ "Об электронной подписи".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Факт и дата приема заявления со всеми необходимыми документами подтверждаются распиской-уведомлением. Если заявление и документы поступили по почте, расписка-уведомление направляется в адрес гражданина в таком же порядке. Если заявление и документы направлены в электронном виде, уполномоченный орган не позднее 1 рабочего дня со дня их получения формирует и направляет гражданину электронное уведомление с указанием даты их поступления в уполномоченный орган.</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2.6. Граждане, подавшие заявление,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outlineLvl w:val="1"/>
        <w:rPr>
          <w:rFonts w:eastAsiaTheme="minorHAnsi"/>
          <w:lang w:eastAsia="en-US"/>
        </w:rPr>
      </w:pPr>
      <w:r>
        <w:rPr>
          <w:rFonts w:eastAsiaTheme="minorHAnsi"/>
          <w:lang w:eastAsia="en-US"/>
        </w:rPr>
        <w:t>3. Порядок рассмотрения заявления и документов,</w:t>
      </w:r>
    </w:p>
    <w:p w:rsidR="009C7FAA" w:rsidRDefault="009C7FAA" w:rsidP="009C7FAA">
      <w:pPr>
        <w:autoSpaceDE w:val="0"/>
        <w:autoSpaceDN w:val="0"/>
        <w:adjustRightInd w:val="0"/>
        <w:jc w:val="center"/>
        <w:rPr>
          <w:rFonts w:eastAsiaTheme="minorHAnsi"/>
          <w:lang w:eastAsia="en-US"/>
        </w:rPr>
      </w:pPr>
      <w:r>
        <w:rPr>
          <w:rFonts w:eastAsiaTheme="minorHAnsi"/>
          <w:lang w:eastAsia="en-US"/>
        </w:rPr>
        <w:t>представленных для присвоения звания "Ветеран труда"</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t>3.1. Днем обращения за присвоением звания "Ветеран труда" считается день приема заявления со всеми необходимыми документами, представленными гражданином.</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3.2. При обращении гражданина за присвоением звания "Ветеран труда" уполномоченный орган:</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принимает заявление со всеми необходимыми документами (копиями документов), указанными в </w:t>
      </w:r>
      <w:hyperlink w:anchor="Par100" w:history="1">
        <w:r>
          <w:rPr>
            <w:rFonts w:eastAsiaTheme="minorHAnsi"/>
            <w:color w:val="0000FF"/>
            <w:lang w:eastAsia="en-US"/>
          </w:rPr>
          <w:t>пункте 2.2</w:t>
        </w:r>
      </w:hyperlink>
      <w:r>
        <w:rPr>
          <w:rFonts w:eastAsiaTheme="minorHAnsi"/>
          <w:lang w:eastAsia="en-US"/>
        </w:rPr>
        <w:t xml:space="preserve"> настоящего Положения;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разъясняет порядок присвоения звания "Ветеран труда" с учетом сроков рассмотрения заявления и документов, установленных настоящим Положением;</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проверяет соответствие сведений, указанных в заявлении, и данных, содержащихся в представленных документах;</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lastRenderedPageBreak/>
        <w:t>проверяет наличие всех документов, которые должны прилагаться к заявлению;</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в конце документа проставляется </w:t>
      </w:r>
      <w:proofErr w:type="gramStart"/>
      <w:r>
        <w:rPr>
          <w:rFonts w:eastAsiaTheme="minorHAnsi"/>
          <w:lang w:eastAsia="en-US"/>
        </w:rPr>
        <w:t>надпись</w:t>
      </w:r>
      <w:proofErr w:type="gramEnd"/>
      <w:r>
        <w:rPr>
          <w:rFonts w:eastAsiaTheme="minorHAnsi"/>
          <w:lang w:eastAsia="en-US"/>
        </w:rPr>
        <w:t xml:space="preserve"> "Верно", заверяется подписью с указанием фамилии, инициалов и даты заверения.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3.3. В случае если гражданином не представлены документы, указанные в </w:t>
      </w:r>
      <w:hyperlink w:anchor="Par129" w:history="1">
        <w:r>
          <w:rPr>
            <w:rFonts w:eastAsiaTheme="minorHAnsi"/>
            <w:color w:val="0000FF"/>
            <w:lang w:eastAsia="en-US"/>
          </w:rPr>
          <w:t>пункте 2.4</w:t>
        </w:r>
      </w:hyperlink>
      <w:r>
        <w:rPr>
          <w:rFonts w:eastAsiaTheme="minorHAnsi"/>
          <w:lang w:eastAsia="en-US"/>
        </w:rPr>
        <w:t xml:space="preserve"> настоящего Положения, формируется и направляется межведомственный запрос в порядке, установленном административным регламентом, регулирующим предоставление соответствующей государственной услуги.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3.4. После принятия заявления и принятия (поступления) всех необходимых документов уполномоченный орган не позднее 10 рабочих дней с даты обращения гражданина: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3.4.1. Составляет опись представленных документов (далее - опись документов). При этом документы указываются в последовательности, установленной </w:t>
      </w:r>
      <w:hyperlink w:anchor="Par95" w:history="1">
        <w:r>
          <w:rPr>
            <w:rFonts w:eastAsiaTheme="minorHAnsi"/>
            <w:color w:val="0000FF"/>
            <w:lang w:eastAsia="en-US"/>
          </w:rPr>
          <w:t>разделом 2</w:t>
        </w:r>
      </w:hyperlink>
      <w:r>
        <w:rPr>
          <w:rFonts w:eastAsiaTheme="minorHAnsi"/>
          <w:lang w:eastAsia="en-US"/>
        </w:rPr>
        <w:t xml:space="preserve"> настоящего Положения, в конце описи документов указываются дата ее составления, должность, подпись, расшифровка подписи специалиста, который ее составил.</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3.4.2. Брошюрует опись документов, заявление и полученные документы в личное дело. При этом брошюровка осуществляется в следующей последовательности: опись документов, заявление, полученные документы, которые приобщаются в последовательности, установленной </w:t>
      </w:r>
      <w:hyperlink w:anchor="Par95" w:history="1">
        <w:r>
          <w:rPr>
            <w:rFonts w:eastAsiaTheme="minorHAnsi"/>
            <w:color w:val="0000FF"/>
            <w:lang w:eastAsia="en-US"/>
          </w:rPr>
          <w:t>разделом 2</w:t>
        </w:r>
      </w:hyperlink>
      <w:r>
        <w:rPr>
          <w:rFonts w:eastAsiaTheme="minorHAnsi"/>
          <w:lang w:eastAsia="en-US"/>
        </w:rPr>
        <w:t xml:space="preserve"> настоящего Положения.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3.4.3. Составляет в электронном виде список граждан, обратившихся за присвоением звания "Ветеран труда" (далее - список граждан), по форме, утвержденной департаментом социальной защиты населения Кемеровской области (далее - департамент). Информация, указанная в списке граждан, используется при принятии департаментом решения о включении в проект распоряжения Коллегии Администрации Кемеровской области о присвоении звания "Ветеран труда" или решения об отказе в присвоении звания "Ветеран труда", а также для подготовки проекта распоряжения Коллегии Администрации Кемеровской области о присвоении звания "Ветеран труда".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3.4.4. Направляет в департамент список граждан и личные дела граждан, претендующих на присвоение звания "Ветеран труда", для дальнейшего рассмотрения.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3.4.5. Направляет извещение гражданину о направлении его личного дела в департамент для дальнейшего рассмотрения и принятия решения о включении в проект распоряжения Коллегии Администрации Кемеровской области о присвоении звания "Ветеран труда" или решения об отказе в присвоении звания "Ветеран труда".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3.5. После поступления списка граждан и личного дела департамент в течение 30 рабочих дней со дня их поступления: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3.5.1. Проверяет личное дело на соответствие сведений, указанных в заявлении, и данных, содержащихся в приложенных документах, а также на наличие всех документов, которые должны прилагаться к заявлению, и установление факта заверения уполномоченным органом всех копий документов. Сличает подшитые документы с описью документов. При указании в описи документов всех необходимых документов специалист департамента в описи документов указывает дату проверки, свою должность, подпись, расшифровку подписи.</w:t>
      </w:r>
    </w:p>
    <w:p w:rsidR="009C7FAA" w:rsidRDefault="009C7FAA" w:rsidP="009C7FAA">
      <w:pPr>
        <w:autoSpaceDE w:val="0"/>
        <w:autoSpaceDN w:val="0"/>
        <w:adjustRightInd w:val="0"/>
        <w:spacing w:before="240"/>
        <w:ind w:firstLine="540"/>
        <w:jc w:val="both"/>
        <w:rPr>
          <w:rFonts w:eastAsiaTheme="minorHAnsi"/>
          <w:lang w:eastAsia="en-US"/>
        </w:rPr>
      </w:pPr>
      <w:bookmarkStart w:id="18" w:name="Par156"/>
      <w:bookmarkEnd w:id="18"/>
      <w:r>
        <w:rPr>
          <w:rFonts w:eastAsiaTheme="minorHAnsi"/>
          <w:lang w:eastAsia="en-US"/>
        </w:rPr>
        <w:lastRenderedPageBreak/>
        <w:t xml:space="preserve">В случаях отсутствия достоверности представленной в документах информации, необходимых документов или несоответствия документов в личном деле документам, указанным в </w:t>
      </w:r>
      <w:hyperlink w:anchor="Par95" w:history="1">
        <w:r>
          <w:rPr>
            <w:rFonts w:eastAsiaTheme="minorHAnsi"/>
            <w:color w:val="0000FF"/>
            <w:lang w:eastAsia="en-US"/>
          </w:rPr>
          <w:t>разделе 2</w:t>
        </w:r>
      </w:hyperlink>
      <w:r>
        <w:rPr>
          <w:rFonts w:eastAsiaTheme="minorHAnsi"/>
          <w:lang w:eastAsia="en-US"/>
        </w:rPr>
        <w:t xml:space="preserve"> настоящего Положения, в течение 5 рабочих дней с даты поступления личного дела направляет уполномоченному органу требование об устранении нарушений и направлении необходимых документов в департамент.</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При поступлении требования департамента об устранении нарушений и направлении необходимых документов в случаях, установленных </w:t>
      </w:r>
      <w:hyperlink w:anchor="Par156" w:history="1">
        <w:r>
          <w:rPr>
            <w:rFonts w:eastAsiaTheme="minorHAnsi"/>
            <w:color w:val="0000FF"/>
            <w:lang w:eastAsia="en-US"/>
          </w:rPr>
          <w:t>абзацем вторым</w:t>
        </w:r>
      </w:hyperlink>
      <w:r>
        <w:rPr>
          <w:rFonts w:eastAsiaTheme="minorHAnsi"/>
          <w:lang w:eastAsia="en-US"/>
        </w:rPr>
        <w:t xml:space="preserve"> настоящего подпункта, уполномоченный орган в течение 5 рабочих дней после получения такого требования устраняет нарушения и направляет необходимые документы в департамент.</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3.5.2. Осуществляет проверку информации, содержащейся в списке граждан с документами личного дела.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3.5.3. Принимает решение о включении в проект распоряжения Коллегии Администрации Кемеровской области о присвоении звания "Ветеран труда" или решение об отказе в присвоении звания "Ветеран труда". Указанные решения подготавливаются специалистом департамента, визируются им, руководителем структурного подразделения департамента и подписываются руководителем департамента.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3.5.4. Подготавливает проект распоряжения Коллегии Администрации Кемеровской области о присвоении звания "Ветеран труда" на основании решения о включении в проект распоряжения Коллегии Администрации Кемеровской области о присвоении звания "Ветеран труда" и направляет его на согласование в порядке, установленном Коллегией Администрации Кемеровской области.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3.6. Основаниями для вынесения решения об отказе в присвоении звания "Ветеран труда" являются: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3.6.1. Отсутствие права на присвоение звания "Ветеран труда" в соответствии с Федеральным </w:t>
      </w:r>
      <w:hyperlink r:id="rId49" w:history="1">
        <w:r>
          <w:rPr>
            <w:rFonts w:eastAsiaTheme="minorHAnsi"/>
            <w:color w:val="0000FF"/>
            <w:lang w:eastAsia="en-US"/>
          </w:rPr>
          <w:t>законом</w:t>
        </w:r>
      </w:hyperlink>
      <w:r>
        <w:rPr>
          <w:rFonts w:eastAsiaTheme="minorHAnsi"/>
          <w:lang w:eastAsia="en-US"/>
        </w:rPr>
        <w:t xml:space="preserve"> от 12.01.95 N 5-ФЗ "О ветеранах", </w:t>
      </w:r>
      <w:hyperlink r:id="rId50" w:history="1">
        <w:r>
          <w:rPr>
            <w:rFonts w:eastAsiaTheme="minorHAnsi"/>
            <w:color w:val="0000FF"/>
            <w:lang w:eastAsia="en-US"/>
          </w:rPr>
          <w:t>Законом</w:t>
        </w:r>
      </w:hyperlink>
      <w:r>
        <w:rPr>
          <w:rFonts w:eastAsiaTheme="minorHAnsi"/>
          <w:lang w:eastAsia="en-US"/>
        </w:rPr>
        <w:t xml:space="preserve"> Кемеровской области от 16.06.2006 N 78-ОЗ "Об установлении порядка и условий присвоения звания "Ветеран труда".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3.6.2. Непредставление или представление не в полном объеме документов, необходимых для определения права на присвоение звания "Ветеран труда", или несоответствие представленных документов требованиям настоящего Положения и действующего законодательства.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3.6.3. Наличие в документах исправлений, ошибок, противоречий, которые не позволяют однозначно истолковать их содержание.</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3.7. Заверенную копию решения об отказе в присвоении звания "Ветеран труда" департамент направляет гражданину в течение 5 рабочих дней после дня его вынесения. Копия указанного решения направляется в форме, обеспечивающей возможность подтверждения факта ее получения.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3.8. В случае несогласия гражданина, обратившегося за присвоением звания "Ветеран труда", с решением об отказе в присвоении звания "Ветеран труда указанное решение может быть обжаловано гражданином в судебном порядке.</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outlineLvl w:val="1"/>
        <w:rPr>
          <w:rFonts w:eastAsiaTheme="minorHAnsi"/>
          <w:lang w:eastAsia="en-US"/>
        </w:rPr>
      </w:pPr>
      <w:r>
        <w:rPr>
          <w:rFonts w:eastAsiaTheme="minorHAnsi"/>
          <w:lang w:eastAsia="en-US"/>
        </w:rPr>
        <w:t>4. Порядок предоставления удостоверения "Ветеран труда"</w:t>
      </w:r>
    </w:p>
    <w:p w:rsidR="009C7FAA" w:rsidRDefault="009C7FAA" w:rsidP="009C7FAA">
      <w:pPr>
        <w:autoSpaceDE w:val="0"/>
        <w:autoSpaceDN w:val="0"/>
        <w:adjustRightInd w:val="0"/>
        <w:jc w:val="center"/>
        <w:rPr>
          <w:rFonts w:eastAsiaTheme="minorHAnsi"/>
          <w:lang w:eastAsia="en-US"/>
        </w:rPr>
      </w:pPr>
      <w:r>
        <w:rPr>
          <w:rFonts w:eastAsiaTheme="minorHAnsi"/>
          <w:lang w:eastAsia="en-US"/>
        </w:rPr>
        <w:t>и порядок учета личных дел</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bookmarkStart w:id="19" w:name="Par171"/>
      <w:bookmarkEnd w:id="19"/>
      <w:r>
        <w:rPr>
          <w:rFonts w:eastAsiaTheme="minorHAnsi"/>
          <w:lang w:eastAsia="en-US"/>
        </w:rPr>
        <w:lastRenderedPageBreak/>
        <w:t>4.1. Не позднее 10 рабочих дней с даты вступления в силу распоряжения Коллегии Администрации Кемеровской области о присвоении звания "Ветеран труда" департаментом в уполномоченные органы представляются: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выписки из распоряжения Коллегии Администрации Кемеровской области о присвоении звания "Ветеран труда" в отношении всех граждан, проживающих на территории определенного муниципального образования, заверенные в установленном порядке;</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выписки из решения департамента социальной защиты населения Кемеровской области о включении в проект распоряжения Коллегии Администрации Кемеровской области о присвоении звания "Ветеран труда" в отношении всех граждан, проживающих на территории определенного муниципального образования, заверенные департаментом, или решения об отказе в присвоении звания "Ветеран труда";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личные дела граждан.</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4.2. Уполномоченный орган в течение 3 рабочих дней со дня получения документов, указанных в </w:t>
      </w:r>
      <w:hyperlink w:anchor="Par171" w:history="1">
        <w:r>
          <w:rPr>
            <w:rFonts w:eastAsiaTheme="minorHAnsi"/>
            <w:color w:val="0000FF"/>
            <w:lang w:eastAsia="en-US"/>
          </w:rPr>
          <w:t>пункте 4.1</w:t>
        </w:r>
      </w:hyperlink>
      <w:r>
        <w:rPr>
          <w:rFonts w:eastAsiaTheme="minorHAnsi"/>
          <w:lang w:eastAsia="en-US"/>
        </w:rPr>
        <w:t xml:space="preserve"> настоящего Положения: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4.2.1. Оформляет в отношении каждого гражданина выписку из выписки решения департамента о включении в проект распоряжения Коллегии Администрации Кемеровской области о присвоении звания "Ветеран труда", а также выписку из выписки распоряжения Коллегии Администрации Кемеровской области о присвоении звания "Ветеран труда" (далее - выписки). В конце выписок указываются дата, должность, подпись, расшифровка подписи специалиста, который их оформил.</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4.2.2. Приобщает в личное дело выписки или решение об отказе в присвоении звания "Ветеран труда" соответственно.</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4.2.3. Направляет гражданину уведомление о необходимости получения им удостоверения "Ветеран труда". Дополнительно гражданин уведомляется об обязанности предъявления документа, удостоверяющего личность, и предоставления фотографии 3 х 4 см. Указанное уведомление направляется в форме, обеспечивающей возможность подтверждение факта его получения.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4.3. При обращении гражданина за удостоверением "Ветеран труда" бланк удостоверения заполняется и выдается гражданину согласно инструкции о порядке заполнения, выдачи и учета удостоверений "Ветеран труда", утвержденной постановлением Коллегии Администрации Кемеровской области. Дата выдачи удостоверения соответствует дате получения гражданином удостоверения "Ветеран труда". При этом до выдачи гражданину удостоверения "Ветеран труда" уполномоченным органом снимается копия указанного удостоверения и приобщается в личное дело.</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4.4. В уполномоченном органе:</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личные дела с решениями об отказе в присвоении звания "Ветеран труда" хранятся в течение 5 лет со дня вынесения указанного решения;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личные дела с выписками хранятся 25 лет с даты вступления в силу распоряжений Коллегии Администрации Кемеровской области о присвоении звания "Ветеран труда";</w:t>
      </w:r>
    </w:p>
    <w:p w:rsidR="009C7FAA" w:rsidRDefault="009C7FAA" w:rsidP="009C7FAA">
      <w:pPr>
        <w:autoSpaceDE w:val="0"/>
        <w:autoSpaceDN w:val="0"/>
        <w:adjustRightInd w:val="0"/>
        <w:spacing w:before="240"/>
        <w:ind w:firstLine="540"/>
        <w:jc w:val="both"/>
        <w:rPr>
          <w:rFonts w:eastAsiaTheme="minorHAnsi"/>
          <w:lang w:eastAsia="en-US"/>
        </w:rPr>
      </w:pPr>
      <w:bookmarkStart w:id="20" w:name="Par183"/>
      <w:bookmarkEnd w:id="20"/>
      <w:r>
        <w:rPr>
          <w:rFonts w:eastAsiaTheme="minorHAnsi"/>
          <w:lang w:eastAsia="en-US"/>
        </w:rPr>
        <w:t xml:space="preserve">выписки из распоряжения Коллегии Администрации Кемеровской области о присвоении звания "Ветеран труда", а также выписки из решения департамента </w:t>
      </w:r>
      <w:r>
        <w:rPr>
          <w:rFonts w:eastAsiaTheme="minorHAnsi"/>
          <w:lang w:eastAsia="en-US"/>
        </w:rPr>
        <w:lastRenderedPageBreak/>
        <w:t>социальной защиты населения Кемеровской области о включении в проект распоряжения Коллегии Администрации Кемеровской области о присвоении звания "Ветеран труда" хранятся как документы строгой отчетности бессрочно.</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Ответственность за формирование личных дел, их хранение, а также хранение документов, указанных в </w:t>
      </w:r>
      <w:hyperlink w:anchor="Par183" w:history="1">
        <w:r>
          <w:rPr>
            <w:rFonts w:eastAsiaTheme="minorHAnsi"/>
            <w:color w:val="0000FF"/>
            <w:lang w:eastAsia="en-US"/>
          </w:rPr>
          <w:t>абзаце четвертом</w:t>
        </w:r>
      </w:hyperlink>
      <w:r>
        <w:rPr>
          <w:rFonts w:eastAsiaTheme="minorHAnsi"/>
          <w:lang w:eastAsia="en-US"/>
        </w:rPr>
        <w:t xml:space="preserve"> настоящего пункта, несет уполномоченное лицо, назначаемое руководителем уполномоченного органа.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4.5. Копии распоряжений Коллегии Администрации Кемеровской области о присвоении звания "Ветеран труда", заверенные в установленном порядке, а также решения о включении в проект распоряжения Коллегии Администрации Кемеровской области о присвоении звания "Ветеран труда" хранятся в департаменте как документы строгой отчетности бессрочно. Ответственность за хранение несет уполномоченное лицо, назначаемое руководителем департамента.</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right"/>
        <w:rPr>
          <w:rFonts w:eastAsiaTheme="minorHAnsi"/>
          <w:lang w:eastAsia="en-US"/>
        </w:rPr>
      </w:pPr>
      <w:r>
        <w:rPr>
          <w:rFonts w:eastAsiaTheme="minorHAnsi"/>
          <w:lang w:eastAsia="en-US"/>
        </w:rPr>
        <w:t>Заместитель Губернатора</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Кемеровской области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К.КУРИЛОВ</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right"/>
        <w:outlineLvl w:val="0"/>
        <w:rPr>
          <w:rFonts w:eastAsiaTheme="minorHAnsi"/>
          <w:lang w:eastAsia="en-US"/>
        </w:rPr>
      </w:pPr>
      <w:r>
        <w:rPr>
          <w:rFonts w:eastAsiaTheme="minorHAnsi"/>
          <w:lang w:eastAsia="en-US"/>
        </w:rPr>
        <w:t>Утверждено</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постановлением</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Коллегии Администрации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Кемеровской области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от 6 сентября 2006 г. N 177</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rPr>
          <w:rFonts w:eastAsiaTheme="minorHAnsi"/>
          <w:b/>
          <w:bCs/>
          <w:lang w:eastAsia="en-US"/>
        </w:rPr>
      </w:pPr>
      <w:bookmarkStart w:id="21" w:name="Par201"/>
      <w:bookmarkEnd w:id="21"/>
      <w:r>
        <w:rPr>
          <w:rFonts w:eastAsiaTheme="minorHAnsi"/>
          <w:b/>
          <w:bCs/>
          <w:lang w:eastAsia="en-US"/>
        </w:rPr>
        <w:t>ПОЛОЖЕНИЕ</w:t>
      </w: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ОБ УДОСТОВЕРЕНИИ "ВЕТЕРАН ТРУДА"</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outlineLvl w:val="1"/>
        <w:rPr>
          <w:rFonts w:eastAsiaTheme="minorHAnsi"/>
          <w:lang w:eastAsia="en-US"/>
        </w:rPr>
      </w:pPr>
      <w:r>
        <w:rPr>
          <w:rFonts w:eastAsiaTheme="minorHAnsi"/>
          <w:lang w:eastAsia="en-US"/>
        </w:rPr>
        <w:t>Единый образец бланка удостоверения "Ветеран труда",</w:t>
      </w:r>
    </w:p>
    <w:p w:rsidR="009C7FAA" w:rsidRDefault="009C7FAA" w:rsidP="009C7FAA">
      <w:pPr>
        <w:autoSpaceDE w:val="0"/>
        <w:autoSpaceDN w:val="0"/>
        <w:adjustRightInd w:val="0"/>
        <w:jc w:val="center"/>
        <w:rPr>
          <w:rFonts w:eastAsiaTheme="minorHAnsi"/>
          <w:lang w:eastAsia="en-US"/>
        </w:rPr>
      </w:pPr>
      <w:r>
        <w:rPr>
          <w:rFonts w:eastAsiaTheme="minorHAnsi"/>
          <w:lang w:eastAsia="en-US"/>
        </w:rPr>
        <w:t xml:space="preserve">выдаваемого лицам, которым в соответствии с </w:t>
      </w:r>
      <w:hyperlink r:id="rId51" w:history="1">
        <w:r>
          <w:rPr>
            <w:rFonts w:eastAsiaTheme="minorHAnsi"/>
            <w:color w:val="0000FF"/>
            <w:lang w:eastAsia="en-US"/>
          </w:rPr>
          <w:t>Законом</w:t>
        </w:r>
      </w:hyperlink>
    </w:p>
    <w:p w:rsidR="009C7FAA" w:rsidRDefault="009C7FAA" w:rsidP="009C7FAA">
      <w:pPr>
        <w:autoSpaceDE w:val="0"/>
        <w:autoSpaceDN w:val="0"/>
        <w:adjustRightInd w:val="0"/>
        <w:jc w:val="center"/>
        <w:rPr>
          <w:rFonts w:eastAsiaTheme="minorHAnsi"/>
          <w:lang w:eastAsia="en-US"/>
        </w:rPr>
      </w:pPr>
      <w:r>
        <w:rPr>
          <w:rFonts w:eastAsiaTheme="minorHAnsi"/>
          <w:lang w:eastAsia="en-US"/>
        </w:rPr>
        <w:t>Кемеровской области от 16.06.2006 N 78-ОЗ "Об установлении</w:t>
      </w:r>
    </w:p>
    <w:p w:rsidR="009C7FAA" w:rsidRDefault="009C7FAA" w:rsidP="009C7FAA">
      <w:pPr>
        <w:autoSpaceDE w:val="0"/>
        <w:autoSpaceDN w:val="0"/>
        <w:adjustRightInd w:val="0"/>
        <w:jc w:val="center"/>
        <w:rPr>
          <w:rFonts w:eastAsiaTheme="minorHAnsi"/>
          <w:lang w:eastAsia="en-US"/>
        </w:rPr>
      </w:pPr>
      <w:r>
        <w:rPr>
          <w:rFonts w:eastAsiaTheme="minorHAnsi"/>
          <w:lang w:eastAsia="en-US"/>
        </w:rPr>
        <w:t>порядка и условий присвоения звания "Ветеран труда"</w:t>
      </w:r>
    </w:p>
    <w:p w:rsidR="009C7FAA" w:rsidRDefault="009C7FAA" w:rsidP="009C7FAA">
      <w:pPr>
        <w:autoSpaceDE w:val="0"/>
        <w:autoSpaceDN w:val="0"/>
        <w:adjustRightInd w:val="0"/>
        <w:jc w:val="center"/>
        <w:rPr>
          <w:rFonts w:eastAsiaTheme="minorHAnsi"/>
          <w:lang w:eastAsia="en-US"/>
        </w:rPr>
      </w:pPr>
      <w:r>
        <w:rPr>
          <w:rFonts w:eastAsiaTheme="minorHAnsi"/>
          <w:lang w:eastAsia="en-US"/>
        </w:rPr>
        <w:t>присвоено звание "Ветеран труда"</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t>1. Лицевая сторона удостоверения</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7 см │   КЕМЕРОВСКАЯ ОБЛАСТЬ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ВЕТЕРАН ТРУДА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10 см</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t>2. Внутренние левая и правая стороны удостоверения</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│Предъявитель настоящего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│___________________________│удостоверения имеет право на меры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│социальной поддержки,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│государственного органа    │установленные </w:t>
      </w:r>
      <w:hyperlink r:id="rId52" w:history="1">
        <w:r>
          <w:rPr>
            <w:rFonts w:ascii="Courier New" w:eastAsiaTheme="minorHAnsi" w:hAnsi="Courier New" w:cs="Courier New"/>
            <w:color w:val="0000FF"/>
            <w:sz w:val="20"/>
            <w:szCs w:val="20"/>
            <w:lang w:eastAsia="en-US"/>
          </w:rPr>
          <w:t>Законом</w:t>
        </w:r>
      </w:hyperlink>
      <w:r>
        <w:rPr>
          <w:rFonts w:ascii="Courier New" w:eastAsiaTheme="minorHAnsi" w:hAnsi="Courier New" w:cs="Courier New"/>
          <w:sz w:val="20"/>
          <w:szCs w:val="20"/>
          <w:lang w:eastAsia="en-US"/>
        </w:rPr>
        <w:t xml:space="preserve"> Кемеровской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│Кемеровской области,       │области "О мерах социальной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│принявшего решение о       │поддержки отдельной категории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│присвоении звания "Ветеран │ветеранов Великой Отечественной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│труда"                     │войны и ветеранов труда"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│УДОСТОВЕРЕНИЕ              │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│Серия N _________          │____________________________________│</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│____________________________________│</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│Фамилия                    │полное наименование категории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│ветерана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│___________________________│Удостоверение бессрочное,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│Имя                        │действительно на всей территории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│Кемеровской области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│___________________________│Дата выдачи "___"_________ 200_ г.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│Отчество                   │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               │МП ________________________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│личная подпись             │подпись руководителя органа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│социальной защиты населения,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│фото                       │выдавшего удостоверение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│3 x 4 </w:t>
      </w:r>
      <w:proofErr w:type="spellStart"/>
      <w:r>
        <w:rPr>
          <w:rFonts w:ascii="Courier New" w:eastAsiaTheme="minorHAnsi" w:hAnsi="Courier New" w:cs="Courier New"/>
          <w:sz w:val="20"/>
          <w:szCs w:val="20"/>
          <w:lang w:eastAsia="en-US"/>
        </w:rPr>
        <w:t>мп</w:t>
      </w:r>
      <w:proofErr w:type="spellEnd"/>
      <w:r>
        <w:rPr>
          <w:rFonts w:ascii="Courier New" w:eastAsiaTheme="minorHAnsi" w:hAnsi="Courier New" w:cs="Courier New"/>
          <w:sz w:val="20"/>
          <w:szCs w:val="20"/>
          <w:lang w:eastAsia="en-US"/>
        </w:rPr>
        <w:t xml:space="preserve">                   │                                    │</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outlineLvl w:val="1"/>
        <w:rPr>
          <w:rFonts w:eastAsiaTheme="minorHAnsi"/>
          <w:lang w:eastAsia="en-US"/>
        </w:rPr>
      </w:pPr>
      <w:r>
        <w:rPr>
          <w:rFonts w:eastAsiaTheme="minorHAnsi"/>
          <w:lang w:eastAsia="en-US"/>
        </w:rPr>
        <w:t>Описание и технические условия изготовления бланка</w:t>
      </w:r>
    </w:p>
    <w:p w:rsidR="009C7FAA" w:rsidRDefault="009C7FAA" w:rsidP="009C7FAA">
      <w:pPr>
        <w:autoSpaceDE w:val="0"/>
        <w:autoSpaceDN w:val="0"/>
        <w:adjustRightInd w:val="0"/>
        <w:jc w:val="center"/>
        <w:rPr>
          <w:rFonts w:eastAsiaTheme="minorHAnsi"/>
          <w:lang w:eastAsia="en-US"/>
        </w:rPr>
      </w:pPr>
      <w:r>
        <w:rPr>
          <w:rFonts w:eastAsiaTheme="minorHAnsi"/>
          <w:lang w:eastAsia="en-US"/>
        </w:rPr>
        <w:t>удостоверения "Ветеран труда"</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t>Бланк удостоверения размером 7 x 10 см изготавливается из ледерина или ПВХ красного цвета. На лицевой внешней стороне имеется надпись: вверху - "Кемеровская область", по центру - "Ветеран труда" высотой 0,5 см.</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На внутренних сторонах бланка вклеиваются вкладыши из картона или плотной бумаги.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Вкладыш на левой стороне имеет:</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в верхней части две пустые строки, под нижней строкой типографская надпись мелким шрифтом "Наименование государственного органа Кемеровской области, принявшего решение о присвоении звания ветерана труда";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в центре вкладыша слово крупным шрифтом "Удостоверение", под ним - серия и номер;</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в левом нижнем углу вкладыша место для фотографии размером 3 x 4 см, справа - место для печати;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над фотографией по центру четыре пустые строки с надписями под ними: "Фамилия", "Имя", "Отчество", "личная подпись".</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Вкладыш на правой стороне имеет:</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в верхней части надпись типографским шрифтом "Предъявитель настоящего удостоверения имеет право на меры социальной поддержки, установленные </w:t>
      </w:r>
      <w:hyperlink r:id="rId53" w:history="1">
        <w:r>
          <w:rPr>
            <w:rFonts w:eastAsiaTheme="minorHAnsi"/>
            <w:color w:val="0000FF"/>
            <w:lang w:eastAsia="en-US"/>
          </w:rPr>
          <w:t>Законом</w:t>
        </w:r>
      </w:hyperlink>
      <w:r>
        <w:rPr>
          <w:rFonts w:eastAsiaTheme="minorHAnsi"/>
          <w:lang w:eastAsia="en-US"/>
        </w:rPr>
        <w:t xml:space="preserve"> Кемеровской области "О мерах социальной поддержки отдельной категории ветеранов Великой Отечественной войны и ветеранов труда", под ней - три пустые строки, под нижней строкой типографская надпись мелким шрифтом "полное наименование категории ветерана", под ней надпись крупным шрифтом "Удостоверение бессрочное, действительно на всей территории Кемеровской области";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lastRenderedPageBreak/>
        <w:t>в нижней части вкладыша указывается дата выдачи, далее пустая строка, под ней надпись мелким шрифтом "подпись руководителя органа социальной защиты населения, выдавшего удостоверение", слева - место для печати.</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right"/>
        <w:rPr>
          <w:rFonts w:eastAsiaTheme="minorHAnsi"/>
          <w:lang w:eastAsia="en-US"/>
        </w:rPr>
      </w:pPr>
      <w:r>
        <w:rPr>
          <w:rFonts w:eastAsiaTheme="minorHAnsi"/>
          <w:lang w:eastAsia="en-US"/>
        </w:rPr>
        <w:t>Заместитель Губернатора</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Кемеровской области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К.КУРИЛОВ</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right"/>
        <w:outlineLvl w:val="0"/>
        <w:rPr>
          <w:rFonts w:eastAsiaTheme="minorHAnsi"/>
          <w:lang w:eastAsia="en-US"/>
        </w:rPr>
      </w:pPr>
      <w:r>
        <w:rPr>
          <w:rFonts w:eastAsiaTheme="minorHAnsi"/>
          <w:lang w:eastAsia="en-US"/>
        </w:rPr>
        <w:t>Утверждено</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постановлением</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Коллегии Администрации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Кемеровской области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от 6 сентября 2006 г. N 177</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rPr>
          <w:rFonts w:eastAsiaTheme="minorHAnsi"/>
          <w:b/>
          <w:bCs/>
          <w:lang w:eastAsia="en-US"/>
        </w:rPr>
      </w:pPr>
      <w:bookmarkStart w:id="22" w:name="Par278"/>
      <w:bookmarkEnd w:id="22"/>
      <w:r>
        <w:rPr>
          <w:rFonts w:eastAsiaTheme="minorHAnsi"/>
          <w:b/>
          <w:bCs/>
          <w:lang w:eastAsia="en-US"/>
        </w:rPr>
        <w:t>ИНСТРУКЦИЯ</w:t>
      </w: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О ПОРЯДКЕ ЗАПОЛНЕНИЯ, ВЫДАЧИ И УЧЕТА</w:t>
      </w:r>
    </w:p>
    <w:p w:rsidR="009C7FAA" w:rsidRDefault="009C7FAA" w:rsidP="009C7FAA">
      <w:pPr>
        <w:autoSpaceDE w:val="0"/>
        <w:autoSpaceDN w:val="0"/>
        <w:adjustRightInd w:val="0"/>
        <w:jc w:val="center"/>
        <w:rPr>
          <w:rFonts w:eastAsiaTheme="minorHAnsi"/>
          <w:b/>
          <w:bCs/>
          <w:lang w:eastAsia="en-US"/>
        </w:rPr>
      </w:pPr>
      <w:r>
        <w:rPr>
          <w:rFonts w:eastAsiaTheme="minorHAnsi"/>
          <w:b/>
          <w:bCs/>
          <w:lang w:eastAsia="en-US"/>
        </w:rPr>
        <w:t>УДОСТОВЕРЕНИЙ "ВЕТЕРАН ТРУДА"</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t xml:space="preserve">1. Удостоверение "Ветеран труда" (далее - удостоверение) выдается лицам, которым в соответствии с Федеральным </w:t>
      </w:r>
      <w:hyperlink r:id="rId54" w:history="1">
        <w:r>
          <w:rPr>
            <w:rFonts w:eastAsiaTheme="minorHAnsi"/>
            <w:color w:val="0000FF"/>
            <w:lang w:eastAsia="en-US"/>
          </w:rPr>
          <w:t>законом</w:t>
        </w:r>
      </w:hyperlink>
      <w:r>
        <w:rPr>
          <w:rFonts w:eastAsiaTheme="minorHAnsi"/>
          <w:lang w:eastAsia="en-US"/>
        </w:rPr>
        <w:t xml:space="preserve"> от 12.01.95 N 5-ФЗ "О ветеранах" или </w:t>
      </w:r>
      <w:hyperlink r:id="rId55" w:history="1">
        <w:r>
          <w:rPr>
            <w:rFonts w:eastAsiaTheme="minorHAnsi"/>
            <w:color w:val="0000FF"/>
            <w:lang w:eastAsia="en-US"/>
          </w:rPr>
          <w:t>Законом</w:t>
        </w:r>
      </w:hyperlink>
      <w:r>
        <w:rPr>
          <w:rFonts w:eastAsiaTheme="minorHAnsi"/>
          <w:lang w:eastAsia="en-US"/>
        </w:rPr>
        <w:t xml:space="preserve"> Кемеровской области от 16.07.2006 N 78-ОЗ "Об установлении порядка и условий присвоения звания "Ветеран труда" присвоено звание "Ветеран труда".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2. Выдача удостоверений производится соответствующими органами социальной защиты населения городов и районов на основании распоряжения Коллегии Администрации Кемеровской области.</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3. Удостоверение выдается ветерану под расписку.</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4. При заполнении удостоверения записи в строках: "Наименование государственного органа, принявшего решение о присвоении звания "Ветеран труда", "Фамилия", "Имя", "Отчество" и "полное наименование категории" производятся без сокращений.</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Записи, произведенные в удостоверении, заверяются подписью руководителя органа социальной защиты населения, выдавшего удостоверение, и печатью.</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5. Если в удостоверение внесена неправильная или неточная запись, то заполняется новое удостоверение, а испорченное уничтожается, о чем составляется акт.</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 xml:space="preserve">6. Выдача удостоверений регистрируется в </w:t>
      </w:r>
      <w:hyperlink w:anchor="Par307" w:history="1">
        <w:r>
          <w:rPr>
            <w:rFonts w:eastAsiaTheme="minorHAnsi"/>
            <w:color w:val="0000FF"/>
            <w:lang w:eastAsia="en-US"/>
          </w:rPr>
          <w:t>книге</w:t>
        </w:r>
      </w:hyperlink>
      <w:r>
        <w:rPr>
          <w:rFonts w:eastAsiaTheme="minorHAnsi"/>
          <w:lang w:eastAsia="en-US"/>
        </w:rPr>
        <w:t xml:space="preserve"> учета удостоверений ветерана согласно приложению, которая должна быть пронумерована, прошнурована и скреплена подписью руководителя органа социальной защиты населения, выдавшего удостоверение, и печатью этого органа.</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7. Если удостоверение пришло в негодность или утрачено, то по заявлению ветерана ему выдается дубликат удостоверения.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lastRenderedPageBreak/>
        <w:t>8. Ответственность за учет удостоверений, их хранение и выдачу несет специально уполномоченное должностное лицо, назначаемое приказом (распоряжением) руководителя органа социальной защиты населения, выдающего удостоверения.</w:t>
      </w:r>
    </w:p>
    <w:p w:rsidR="009C7FAA" w:rsidRDefault="009C7FAA" w:rsidP="009C7FAA">
      <w:pPr>
        <w:autoSpaceDE w:val="0"/>
        <w:autoSpaceDN w:val="0"/>
        <w:adjustRightInd w:val="0"/>
        <w:spacing w:before="240"/>
        <w:ind w:firstLine="540"/>
        <w:jc w:val="both"/>
        <w:rPr>
          <w:rFonts w:eastAsiaTheme="minorHAnsi"/>
          <w:lang w:eastAsia="en-US"/>
        </w:rPr>
      </w:pPr>
      <w:r>
        <w:rPr>
          <w:rFonts w:eastAsiaTheme="minorHAnsi"/>
          <w:lang w:eastAsia="en-US"/>
        </w:rPr>
        <w:t>9. Бланки удостоверений хранятся в бухгалтерии органа социальной защиты населения, выдавшего удостоверение, как документы строгой отчетности и выдаются по заявке в подотчет лицу, ответственному за учет, хранение и выдачу удостоверений.</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right"/>
        <w:rPr>
          <w:rFonts w:eastAsiaTheme="minorHAnsi"/>
          <w:lang w:eastAsia="en-US"/>
        </w:rPr>
      </w:pPr>
      <w:r>
        <w:rPr>
          <w:rFonts w:eastAsiaTheme="minorHAnsi"/>
          <w:lang w:eastAsia="en-US"/>
        </w:rPr>
        <w:t>Заместитель Губернатора</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Кемеровской области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К.КУРИЛОВ</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right"/>
        <w:outlineLvl w:val="1"/>
        <w:rPr>
          <w:rFonts w:eastAsiaTheme="minorHAnsi"/>
          <w:lang w:eastAsia="en-US"/>
        </w:rPr>
      </w:pPr>
      <w:r>
        <w:rPr>
          <w:rFonts w:eastAsiaTheme="minorHAnsi"/>
          <w:lang w:eastAsia="en-US"/>
        </w:rPr>
        <w:t>Приложение</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к инструкции</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о порядке заполнения,</w:t>
      </w:r>
    </w:p>
    <w:p w:rsidR="009C7FAA" w:rsidRDefault="009C7FAA" w:rsidP="009C7FAA">
      <w:pPr>
        <w:autoSpaceDE w:val="0"/>
        <w:autoSpaceDN w:val="0"/>
        <w:adjustRightInd w:val="0"/>
        <w:jc w:val="right"/>
        <w:rPr>
          <w:rFonts w:eastAsiaTheme="minorHAnsi"/>
          <w:lang w:eastAsia="en-US"/>
        </w:rPr>
      </w:pPr>
      <w:r>
        <w:rPr>
          <w:rFonts w:eastAsiaTheme="minorHAnsi"/>
          <w:lang w:eastAsia="en-US"/>
        </w:rPr>
        <w:t>выдачи и учета</w:t>
      </w:r>
    </w:p>
    <w:p w:rsidR="009C7FAA" w:rsidRDefault="009C7FAA" w:rsidP="009C7FAA">
      <w:pPr>
        <w:autoSpaceDE w:val="0"/>
        <w:autoSpaceDN w:val="0"/>
        <w:adjustRightInd w:val="0"/>
        <w:jc w:val="right"/>
        <w:rPr>
          <w:rFonts w:eastAsiaTheme="minorHAnsi"/>
          <w:lang w:eastAsia="en-US"/>
        </w:rPr>
      </w:pPr>
      <w:r>
        <w:rPr>
          <w:rFonts w:eastAsiaTheme="minorHAnsi"/>
          <w:lang w:eastAsia="en-US"/>
        </w:rPr>
        <w:t>удостоверений "Ветеран труда"</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center"/>
        <w:rPr>
          <w:rFonts w:eastAsiaTheme="minorHAnsi"/>
          <w:lang w:eastAsia="en-US"/>
        </w:rPr>
      </w:pPr>
      <w:bookmarkStart w:id="23" w:name="Par307"/>
      <w:bookmarkEnd w:id="23"/>
      <w:r>
        <w:rPr>
          <w:rFonts w:eastAsiaTheme="minorHAnsi"/>
          <w:lang w:eastAsia="en-US"/>
        </w:rPr>
        <w:t>КНИГА УЧЕТА УДОСТОВЕРЕНИЙ ВЕТЕРАНА</w:t>
      </w: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органа социальной защиты населения, выдавшего</w:t>
      </w:r>
    </w:p>
    <w:p w:rsidR="009C7FAA" w:rsidRDefault="009C7FAA" w:rsidP="009C7FAA">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удостоверение</w:t>
      </w:r>
    </w:p>
    <w:p w:rsidR="009C7FAA" w:rsidRDefault="009C7FAA" w:rsidP="009C7FAA">
      <w:pPr>
        <w:autoSpaceDE w:val="0"/>
        <w:autoSpaceDN w:val="0"/>
        <w:adjustRightInd w:val="0"/>
        <w:jc w:val="both"/>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2778"/>
        <w:gridCol w:w="1984"/>
        <w:gridCol w:w="1200"/>
        <w:gridCol w:w="2438"/>
      </w:tblGrid>
      <w:tr w:rsidR="009C7FAA">
        <w:tc>
          <w:tcPr>
            <w:tcW w:w="600" w:type="dxa"/>
            <w:tcBorders>
              <w:top w:val="single" w:sz="4" w:space="0" w:color="auto"/>
              <w:left w:val="single" w:sz="4" w:space="0" w:color="auto"/>
              <w:bottom w:val="single" w:sz="4" w:space="0" w:color="auto"/>
              <w:right w:val="single" w:sz="4" w:space="0" w:color="auto"/>
            </w:tcBorders>
          </w:tcPr>
          <w:p w:rsidR="009C7FAA" w:rsidRDefault="009C7FAA">
            <w:pPr>
              <w:autoSpaceDE w:val="0"/>
              <w:autoSpaceDN w:val="0"/>
              <w:adjustRightInd w:val="0"/>
              <w:jc w:val="center"/>
              <w:rPr>
                <w:rFonts w:eastAsiaTheme="minorHAnsi"/>
                <w:lang w:eastAsia="en-US"/>
              </w:rPr>
            </w:pPr>
            <w:r>
              <w:rPr>
                <w:rFonts w:eastAsiaTheme="minorHAnsi"/>
                <w:lang w:eastAsia="en-US"/>
              </w:rPr>
              <w:t>N п/п</w:t>
            </w:r>
          </w:p>
        </w:tc>
        <w:tc>
          <w:tcPr>
            <w:tcW w:w="2778" w:type="dxa"/>
            <w:tcBorders>
              <w:top w:val="single" w:sz="4" w:space="0" w:color="auto"/>
              <w:left w:val="single" w:sz="4" w:space="0" w:color="auto"/>
              <w:bottom w:val="single" w:sz="4" w:space="0" w:color="auto"/>
              <w:right w:val="single" w:sz="4" w:space="0" w:color="auto"/>
            </w:tcBorders>
          </w:tcPr>
          <w:p w:rsidR="009C7FAA" w:rsidRDefault="009C7FAA">
            <w:pPr>
              <w:autoSpaceDE w:val="0"/>
              <w:autoSpaceDN w:val="0"/>
              <w:adjustRightInd w:val="0"/>
              <w:jc w:val="center"/>
              <w:rPr>
                <w:rFonts w:eastAsiaTheme="minorHAnsi"/>
                <w:lang w:eastAsia="en-US"/>
              </w:rPr>
            </w:pPr>
            <w:r>
              <w:rPr>
                <w:rFonts w:eastAsiaTheme="minorHAnsi"/>
                <w:lang w:eastAsia="en-US"/>
              </w:rPr>
              <w:t>Фамилия, имя, отчество</w:t>
            </w:r>
          </w:p>
        </w:tc>
        <w:tc>
          <w:tcPr>
            <w:tcW w:w="1984" w:type="dxa"/>
            <w:tcBorders>
              <w:top w:val="single" w:sz="4" w:space="0" w:color="auto"/>
              <w:left w:val="single" w:sz="4" w:space="0" w:color="auto"/>
              <w:bottom w:val="single" w:sz="4" w:space="0" w:color="auto"/>
              <w:right w:val="single" w:sz="4" w:space="0" w:color="auto"/>
            </w:tcBorders>
          </w:tcPr>
          <w:p w:rsidR="009C7FAA" w:rsidRDefault="009C7FAA">
            <w:pPr>
              <w:autoSpaceDE w:val="0"/>
              <w:autoSpaceDN w:val="0"/>
              <w:adjustRightInd w:val="0"/>
              <w:jc w:val="center"/>
              <w:rPr>
                <w:rFonts w:eastAsiaTheme="minorHAnsi"/>
                <w:lang w:eastAsia="en-US"/>
              </w:rPr>
            </w:pPr>
            <w:r>
              <w:rPr>
                <w:rFonts w:eastAsiaTheme="minorHAnsi"/>
                <w:lang w:eastAsia="en-US"/>
              </w:rPr>
              <w:t>Серия и номер удостоверения</w:t>
            </w:r>
          </w:p>
        </w:tc>
        <w:tc>
          <w:tcPr>
            <w:tcW w:w="1200" w:type="dxa"/>
            <w:tcBorders>
              <w:top w:val="single" w:sz="4" w:space="0" w:color="auto"/>
              <w:left w:val="single" w:sz="4" w:space="0" w:color="auto"/>
              <w:bottom w:val="single" w:sz="4" w:space="0" w:color="auto"/>
              <w:right w:val="single" w:sz="4" w:space="0" w:color="auto"/>
            </w:tcBorders>
          </w:tcPr>
          <w:p w:rsidR="009C7FAA" w:rsidRDefault="009C7FAA">
            <w:pPr>
              <w:autoSpaceDE w:val="0"/>
              <w:autoSpaceDN w:val="0"/>
              <w:adjustRightInd w:val="0"/>
              <w:jc w:val="center"/>
              <w:rPr>
                <w:rFonts w:eastAsiaTheme="minorHAnsi"/>
                <w:lang w:eastAsia="en-US"/>
              </w:rPr>
            </w:pPr>
            <w:r>
              <w:rPr>
                <w:rFonts w:eastAsiaTheme="minorHAnsi"/>
                <w:lang w:eastAsia="en-US"/>
              </w:rPr>
              <w:t>Дата выдачи</w:t>
            </w:r>
          </w:p>
        </w:tc>
        <w:tc>
          <w:tcPr>
            <w:tcW w:w="2438" w:type="dxa"/>
            <w:tcBorders>
              <w:top w:val="single" w:sz="4" w:space="0" w:color="auto"/>
              <w:left w:val="single" w:sz="4" w:space="0" w:color="auto"/>
              <w:bottom w:val="single" w:sz="4" w:space="0" w:color="auto"/>
              <w:right w:val="single" w:sz="4" w:space="0" w:color="auto"/>
            </w:tcBorders>
          </w:tcPr>
          <w:p w:rsidR="009C7FAA" w:rsidRDefault="009C7FAA">
            <w:pPr>
              <w:autoSpaceDE w:val="0"/>
              <w:autoSpaceDN w:val="0"/>
              <w:adjustRightInd w:val="0"/>
              <w:jc w:val="center"/>
              <w:rPr>
                <w:rFonts w:eastAsiaTheme="minorHAnsi"/>
                <w:lang w:eastAsia="en-US"/>
              </w:rPr>
            </w:pPr>
            <w:r>
              <w:rPr>
                <w:rFonts w:eastAsiaTheme="minorHAnsi"/>
                <w:lang w:eastAsia="en-US"/>
              </w:rPr>
              <w:t>Подпись получателя удостоверения</w:t>
            </w:r>
          </w:p>
        </w:tc>
      </w:tr>
    </w:tbl>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pBdr>
          <w:top w:val="single" w:sz="6" w:space="0" w:color="auto"/>
        </w:pBdr>
        <w:autoSpaceDE w:val="0"/>
        <w:autoSpaceDN w:val="0"/>
        <w:adjustRightInd w:val="0"/>
        <w:spacing w:before="100" w:after="100"/>
        <w:jc w:val="both"/>
        <w:rPr>
          <w:rFonts w:eastAsiaTheme="minorHAnsi"/>
          <w:sz w:val="2"/>
          <w:szCs w:val="2"/>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p>
    <w:p w:rsidR="009C7FAA" w:rsidRDefault="009C7FAA" w:rsidP="009C7FAA">
      <w:pPr>
        <w:autoSpaceDE w:val="0"/>
        <w:autoSpaceDN w:val="0"/>
        <w:adjustRightInd w:val="0"/>
        <w:ind w:firstLine="540"/>
        <w:jc w:val="both"/>
        <w:rPr>
          <w:rFonts w:eastAsiaTheme="minorHAnsi"/>
          <w:lang w:eastAsia="en-US"/>
        </w:rPr>
      </w:pPr>
      <w:r>
        <w:rPr>
          <w:rFonts w:eastAsiaTheme="minorHAnsi"/>
          <w:lang w:eastAsia="en-US"/>
        </w:rPr>
        <w:t xml:space="preserve"> </w:t>
      </w:r>
    </w:p>
    <w:sectPr w:rsidR="009C7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5A"/>
    <w:rsid w:val="002A2CD1"/>
    <w:rsid w:val="006913BE"/>
    <w:rsid w:val="00765AFF"/>
    <w:rsid w:val="00814507"/>
    <w:rsid w:val="00890AFE"/>
    <w:rsid w:val="009C7FAA"/>
    <w:rsid w:val="00C3285A"/>
    <w:rsid w:val="00E45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113B5-DBA5-488C-9B92-F7D282BA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8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8A8ED704DCE2438B9A76A4DCDB153DA73AAAF39A6DFF0360170AACACD1FA7EB081C655150B9ADA7495A970uBI" TargetMode="External"/><Relationship Id="rId18" Type="http://schemas.openxmlformats.org/officeDocument/2006/relationships/hyperlink" Target="consultantplus://offline/ref=528A8ED704DCE2438B9A76A4DCDB153DA73AAAF39A62FA036B170AACACD1FA7EB081C655150B9ADA7495AB70uAI" TargetMode="External"/><Relationship Id="rId26" Type="http://schemas.openxmlformats.org/officeDocument/2006/relationships/hyperlink" Target="consultantplus://offline/ref=528A8ED704DCE2438B9A76A4DCDB153DA73AAAF39461FC046B170AACACD1FA7EB081C655150B9ADA7495A970uAI" TargetMode="External"/><Relationship Id="rId39" Type="http://schemas.openxmlformats.org/officeDocument/2006/relationships/hyperlink" Target="consultantplus://offline/ref=528A8ED704DCE2438B9A76A4DCDB153DA73AAAF39B61F8056B170AACACD1FA7EB081C655150B9ADA7495AA70uBI" TargetMode="External"/><Relationship Id="rId21" Type="http://schemas.openxmlformats.org/officeDocument/2006/relationships/hyperlink" Target="consultantplus://offline/ref=528A8ED704DCE2438B9A76A4DCDB153DA73AAAF39A65FA0965170AACACD1FA7EB081C655150B9ADA7495A870uDI" TargetMode="External"/><Relationship Id="rId34" Type="http://schemas.openxmlformats.org/officeDocument/2006/relationships/hyperlink" Target="consultantplus://offline/ref=528A8ED704DCE2438B9A68A9CAB74938A239F5F69D6FAE5D36115DF3FCD7AF3EF087931651069A7Du2I" TargetMode="External"/><Relationship Id="rId42" Type="http://schemas.openxmlformats.org/officeDocument/2006/relationships/hyperlink" Target="consultantplus://offline/ref=528A8ED704DCE2438B9A76A4DCDB153DA73AAAF39A6DFF0360170AACACD1FA7EB081C655150B9ADA7495A870uFI" TargetMode="External"/><Relationship Id="rId47" Type="http://schemas.openxmlformats.org/officeDocument/2006/relationships/hyperlink" Target="consultantplus://offline/ref=528A8ED704DCE2438B9A76A4DCDB153DA73AAAF39B61F8056B170AACACD1FA7EB081C655150B9ADA7495AD70uAI" TargetMode="External"/><Relationship Id="rId50" Type="http://schemas.openxmlformats.org/officeDocument/2006/relationships/hyperlink" Target="consultantplus://offline/ref=528A8ED704DCE2438B9A76A4DCDB153DA73AAAF39A62FA036B170AACACD1FA7E7Bu0I" TargetMode="External"/><Relationship Id="rId55" Type="http://schemas.openxmlformats.org/officeDocument/2006/relationships/hyperlink" Target="consultantplus://offline/ref=528A8ED704DCE2438B9A76A4DCDB153DA73AAAF39A62FA036B170AACACD1FA7EB081C655150B9ADA7495A870u5I" TargetMode="External"/><Relationship Id="rId7" Type="http://schemas.openxmlformats.org/officeDocument/2006/relationships/hyperlink" Target="consultantplus://offline/ref=528A8ED704DCE2438B9A76A4DCDB153DA73AAAF39866F00067170AACACD1FA7EB081C655150B9ADA7495A970u8I" TargetMode="External"/><Relationship Id="rId2" Type="http://schemas.openxmlformats.org/officeDocument/2006/relationships/settings" Target="settings.xml"/><Relationship Id="rId16" Type="http://schemas.openxmlformats.org/officeDocument/2006/relationships/hyperlink" Target="consultantplus://offline/ref=528A8ED704DCE2438B9A68A9CAB74938A031F7F89F62F3573E4851F1FBD8F029F7CE9F1751069FDA77u2I" TargetMode="External"/><Relationship Id="rId29" Type="http://schemas.openxmlformats.org/officeDocument/2006/relationships/hyperlink" Target="consultantplus://offline/ref=528A8ED704DCE2438B9A76A4DCDB153DA73AAAF39B61F8056B170AACACD1FA7EB081C655150B9ADA7495A970u8I" TargetMode="External"/><Relationship Id="rId11" Type="http://schemas.openxmlformats.org/officeDocument/2006/relationships/hyperlink" Target="consultantplus://offline/ref=528A8ED704DCE2438B9A76A4DCDB153DA73AAAF39A66F8056B170AACACD1FA7EB081C655150B9ADA7495A970u8I" TargetMode="External"/><Relationship Id="rId24" Type="http://schemas.openxmlformats.org/officeDocument/2006/relationships/hyperlink" Target="consultantplus://offline/ref=528A8ED704DCE2438B9A76A4DCDB153DA73AAAF39A65FA0965170AACACD1FA7EB081C655150B9ADA7495A870uFI" TargetMode="External"/><Relationship Id="rId32" Type="http://schemas.openxmlformats.org/officeDocument/2006/relationships/hyperlink" Target="consultantplus://offline/ref=528A8ED704DCE2438B9A76A4DCDB153DA73AAAF39B61F8056B170AACACD1FA7EB081C655150B9ADA7495A970uAI" TargetMode="External"/><Relationship Id="rId37" Type="http://schemas.openxmlformats.org/officeDocument/2006/relationships/hyperlink" Target="consultantplus://offline/ref=528A8ED704DCE2438B9A68A9CAB74938A236F0F89867F3573E4851F1FBD8F029F7CE9F1751069BDB77u6I" TargetMode="External"/><Relationship Id="rId40" Type="http://schemas.openxmlformats.org/officeDocument/2006/relationships/hyperlink" Target="consultantplus://offline/ref=528A8ED704DCE2438B9A76A4DCDB153DA73AAAF39B61F8056B170AACACD1FA7EB081C655150B9ADA7495AD70uBI" TargetMode="External"/><Relationship Id="rId45" Type="http://schemas.openxmlformats.org/officeDocument/2006/relationships/hyperlink" Target="consultantplus://offline/ref=528A8ED704DCE2438B9A76A4DCDB153DA73AAAF39A6DFF0360170AACACD1FA7EB081C655150B9ADA7495A870uAI" TargetMode="External"/><Relationship Id="rId53" Type="http://schemas.openxmlformats.org/officeDocument/2006/relationships/hyperlink" Target="consultantplus://offline/ref=528A8ED704DCE2438B9A76A4DCDB153DA73AAAF39B63FD0863170AACACD1FA7E7Bu0I" TargetMode="External"/><Relationship Id="rId5" Type="http://schemas.openxmlformats.org/officeDocument/2006/relationships/hyperlink" Target="consultantplus://offline/ref=528A8ED704DCE2438B9A76A4DCDB153DA73AAAF39D62FC0665170AACACD1FA7EB081C655150B9ADA7495A970u8I" TargetMode="External"/><Relationship Id="rId19" Type="http://schemas.openxmlformats.org/officeDocument/2006/relationships/hyperlink" Target="consultantplus://offline/ref=528A8ED704DCE2438B9A68A9CAB74938A139F6FA9567F3573E4851F1FBD8F029F7CE9F1751069BDB77u2I" TargetMode="External"/><Relationship Id="rId4" Type="http://schemas.openxmlformats.org/officeDocument/2006/relationships/hyperlink" Target="consultantplus://offline/ref=528A8ED704DCE2438B9A76A4DCDB153DA73AAAF39D62F80260170AACACD1FA7EB081C655150B9ADA7495A970u8I" TargetMode="External"/><Relationship Id="rId9" Type="http://schemas.openxmlformats.org/officeDocument/2006/relationships/hyperlink" Target="consultantplus://offline/ref=528A8ED704DCE2438B9A76A4DCDB153DA73AAAF39860F80165170AACACD1FA7EB081C655150B9ADA7495A970u8I" TargetMode="External"/><Relationship Id="rId14" Type="http://schemas.openxmlformats.org/officeDocument/2006/relationships/hyperlink" Target="consultantplus://offline/ref=528A8ED704DCE2438B9A76A4DCDB153DA73AAAF39B61F8056B170AACACD1FA7EB081C655150B9ADA7495A970u8I" TargetMode="External"/><Relationship Id="rId22" Type="http://schemas.openxmlformats.org/officeDocument/2006/relationships/hyperlink" Target="consultantplus://offline/ref=528A8ED704DCE2438B9A76A4DCDB153DA73AAAF39A65FA0965170AACACD1FA7EB081C655150B9ADA7495A870uCI" TargetMode="External"/><Relationship Id="rId27" Type="http://schemas.openxmlformats.org/officeDocument/2006/relationships/hyperlink" Target="consultantplus://offline/ref=528A8ED704DCE2438B9A76A4DCDB153DA73AAAF39A6CF80362170AACACD1FA7EB081C655150B9ADA7495A970uAI" TargetMode="External"/><Relationship Id="rId30" Type="http://schemas.openxmlformats.org/officeDocument/2006/relationships/hyperlink" Target="consultantplus://offline/ref=528A8ED704DCE2438B9A76A4DCDB153DA73AAAF39461FC046B170AACACD1FA7EB081C655150B9ADA7495A970u5I" TargetMode="External"/><Relationship Id="rId35" Type="http://schemas.openxmlformats.org/officeDocument/2006/relationships/hyperlink" Target="consultantplus://offline/ref=528A8ED704DCE2438B9A76A4DCDB153DA73AAAF39B61F8056B170AACACD1FA7EB081C655150B9ADA7495A870uFI" TargetMode="External"/><Relationship Id="rId43" Type="http://schemas.openxmlformats.org/officeDocument/2006/relationships/hyperlink" Target="consultantplus://offline/ref=528A8ED704DCE2438B9A68A9CAB74938A239F5F69D6FAE5D36115DF3FCD7AF3EF087931651069A7Du2I" TargetMode="External"/><Relationship Id="rId48" Type="http://schemas.openxmlformats.org/officeDocument/2006/relationships/hyperlink" Target="consultantplus://offline/ref=528A8ED704DCE2438B9A68A9CAB74938A133F4F69C62F3573E4851F1FB7Du8I" TargetMode="External"/><Relationship Id="rId56" Type="http://schemas.openxmlformats.org/officeDocument/2006/relationships/fontTable" Target="fontTable.xml"/><Relationship Id="rId8" Type="http://schemas.openxmlformats.org/officeDocument/2006/relationships/hyperlink" Target="consultantplus://offline/ref=528A8ED704DCE2438B9A76A4DCDB153DA73AAAF39867FF0266170AACACD1FA7EB081C655150B9ADA7495A970u8I" TargetMode="External"/><Relationship Id="rId51" Type="http://schemas.openxmlformats.org/officeDocument/2006/relationships/hyperlink" Target="consultantplus://offline/ref=528A8ED704DCE2438B9A76A4DCDB153DA73AAAF39A62FA036B170AACACD1FA7EB081C655150B9ADA7495A870uDI" TargetMode="External"/><Relationship Id="rId3" Type="http://schemas.openxmlformats.org/officeDocument/2006/relationships/webSettings" Target="webSettings.xml"/><Relationship Id="rId12" Type="http://schemas.openxmlformats.org/officeDocument/2006/relationships/hyperlink" Target="consultantplus://offline/ref=528A8ED704DCE2438B9A76A4DCDB153DA73AAAF39A6CF80362170AACACD1FA7EB081C655150B9ADA7495A970u8I" TargetMode="External"/><Relationship Id="rId17" Type="http://schemas.openxmlformats.org/officeDocument/2006/relationships/hyperlink" Target="consultantplus://offline/ref=528A8ED704DCE2438B9A76A4DCDB153DA73AAAF39A62FA036B170AACACD1FA7EB081C655150B9ADA7495AB70uAI" TargetMode="External"/><Relationship Id="rId25" Type="http://schemas.openxmlformats.org/officeDocument/2006/relationships/hyperlink" Target="consultantplus://offline/ref=528A8ED704DCE2438B9A76A4DCDB153DA73AAAF39A6CF80362170AACACD1FA7EB081C655150B9ADA7495A970uBI" TargetMode="External"/><Relationship Id="rId33" Type="http://schemas.openxmlformats.org/officeDocument/2006/relationships/hyperlink" Target="consultantplus://offline/ref=528A8ED704DCE2438B9A76A4DCDB153DA73AAAF39B61F8056B170AACACD1FA7EB081C655150B9ADA7495A870uCI" TargetMode="External"/><Relationship Id="rId38" Type="http://schemas.openxmlformats.org/officeDocument/2006/relationships/hyperlink" Target="consultantplus://offline/ref=528A8ED704DCE2438B9A68A9CAB74938A236F0F89867F3573E4851F1FBD8F029F7CE9F1751069BDB77u6I" TargetMode="External"/><Relationship Id="rId46" Type="http://schemas.openxmlformats.org/officeDocument/2006/relationships/hyperlink" Target="consultantplus://offline/ref=528A8ED704DCE2438B9A76A4DCDB153DA73AAAF39A6DFF0360170AACACD1FA7EB081C655150B9ADA7495AB70uCI" TargetMode="External"/><Relationship Id="rId20" Type="http://schemas.openxmlformats.org/officeDocument/2006/relationships/hyperlink" Target="consultantplus://offline/ref=528A8ED704DCE2438B9A76A4DCDB153DA73AAAF39A62FA036B170AACACD1FA7EB081C655150B9ADA7495A870u5I" TargetMode="External"/><Relationship Id="rId41" Type="http://schemas.openxmlformats.org/officeDocument/2006/relationships/hyperlink" Target="consultantplus://offline/ref=528A8ED704DCE2438B9A76A4DCDB153DA73AAAF39A6DFF0360170AACACD1FA7EB081C655150B9ADA7495A870uDI" TargetMode="External"/><Relationship Id="rId54" Type="http://schemas.openxmlformats.org/officeDocument/2006/relationships/hyperlink" Target="consultantplus://offline/ref=528A8ED704DCE2438B9A68A9CAB74938A031F7F89F62F3573E4851F1FBD8F029F7CE9F71u3I" TargetMode="External"/><Relationship Id="rId1" Type="http://schemas.openxmlformats.org/officeDocument/2006/relationships/styles" Target="styles.xml"/><Relationship Id="rId6" Type="http://schemas.openxmlformats.org/officeDocument/2006/relationships/hyperlink" Target="consultantplus://offline/ref=528A8ED704DCE2438B9A76A4DCDB153DA73AAAF39B61F809694A00A4F5DDF879BFDED1525C079BDA74977Au8I" TargetMode="External"/><Relationship Id="rId15" Type="http://schemas.openxmlformats.org/officeDocument/2006/relationships/hyperlink" Target="consultantplus://offline/ref=528A8ED704DCE2438B9A76A4DCDB153DA73AAAF39461FC046B170AACACD1FA7EB081C655150B9ADA7495A970u8I" TargetMode="External"/><Relationship Id="rId23" Type="http://schemas.openxmlformats.org/officeDocument/2006/relationships/hyperlink" Target="consultantplus://offline/ref=528A8ED704DCE2438B9A76A4DCDB153DA73AAAF39461FC046B170AACACD1FA7EB081C655150B9ADA7495A970uBI" TargetMode="External"/><Relationship Id="rId28" Type="http://schemas.openxmlformats.org/officeDocument/2006/relationships/hyperlink" Target="consultantplus://offline/ref=528A8ED704DCE2438B9A76A4DCDB153DA73AAAF39A6DFF0360170AACACD1FA7EB081C655150B9ADA7495A970uBI" TargetMode="External"/><Relationship Id="rId36" Type="http://schemas.openxmlformats.org/officeDocument/2006/relationships/hyperlink" Target="consultantplus://offline/ref=528A8ED704DCE2438B9A76A4DCDB153DA73AAAF39B61F8056B170AACACD1FA7EB081C655150B9ADA7495AA70u8I" TargetMode="External"/><Relationship Id="rId49" Type="http://schemas.openxmlformats.org/officeDocument/2006/relationships/hyperlink" Target="consultantplus://offline/ref=528A8ED704DCE2438B9A68A9CAB74938A031F7F89F62F3573E4851F1FB7Du8I" TargetMode="External"/><Relationship Id="rId57" Type="http://schemas.openxmlformats.org/officeDocument/2006/relationships/theme" Target="theme/theme1.xml"/><Relationship Id="rId10" Type="http://schemas.openxmlformats.org/officeDocument/2006/relationships/hyperlink" Target="consultantplus://offline/ref=528A8ED704DCE2438B9A76A4DCDB153DA73AAAF39A65FA0965170AACACD1FA7EB081C655150B9ADA7495A970u4I" TargetMode="External"/><Relationship Id="rId31" Type="http://schemas.openxmlformats.org/officeDocument/2006/relationships/hyperlink" Target="consultantplus://offline/ref=528A8ED704DCE2438B9A76A4DCDB153DA73AAAF39461FC046B170AACACD1FA7EB081C655150B9ADA7495A970u5I" TargetMode="External"/><Relationship Id="rId44" Type="http://schemas.openxmlformats.org/officeDocument/2006/relationships/hyperlink" Target="consultantplus://offline/ref=528A8ED704DCE2438B9A68A9CAB74938A239F5F69D6FAE5D36115DF3FCD7AF3EF087931651069A7Du2I" TargetMode="External"/><Relationship Id="rId52" Type="http://schemas.openxmlformats.org/officeDocument/2006/relationships/hyperlink" Target="consultantplus://offline/ref=528A8ED704DCE2438B9A76A4DCDB153DA73AAAF39B63FD0863170AACACD1FA7E7B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7349</Words>
  <Characters>41894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Ирина Викторовна</dc:creator>
  <cp:lastModifiedBy>User</cp:lastModifiedBy>
  <cp:revision>2</cp:revision>
  <dcterms:created xsi:type="dcterms:W3CDTF">2021-02-16T09:24:00Z</dcterms:created>
  <dcterms:modified xsi:type="dcterms:W3CDTF">2021-02-16T09:24:00Z</dcterms:modified>
</cp:coreProperties>
</file>