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61" w:rsidRDefault="00392661" w:rsidP="00392661">
      <w:pPr>
        <w:jc w:val="right"/>
      </w:pPr>
      <w:r w:rsidRPr="00392661">
        <w:t xml:space="preserve">Приложение к </w:t>
      </w:r>
      <w:r w:rsidR="009372FC">
        <w:t>п</w:t>
      </w:r>
      <w:r w:rsidRPr="00392661">
        <w:t>остановлению</w:t>
      </w:r>
    </w:p>
    <w:p w:rsidR="00392661" w:rsidRDefault="005D2704" w:rsidP="00392661">
      <w:pPr>
        <w:jc w:val="right"/>
      </w:pPr>
      <w:r>
        <w:t xml:space="preserve">Совета </w:t>
      </w:r>
      <w:r w:rsidR="00392661">
        <w:t>Федерации</w:t>
      </w:r>
    </w:p>
    <w:p w:rsidR="00392661" w:rsidRPr="00107CE4" w:rsidRDefault="00CF4DAD" w:rsidP="00392661">
      <w:pPr>
        <w:jc w:val="right"/>
        <w:rPr>
          <w:u w:val="single"/>
        </w:rPr>
      </w:pPr>
      <w:r w:rsidRPr="00107CE4">
        <w:rPr>
          <w:u w:val="single"/>
        </w:rPr>
        <w:t>о</w:t>
      </w:r>
      <w:r w:rsidR="00392661" w:rsidRPr="00107CE4">
        <w:rPr>
          <w:u w:val="single"/>
        </w:rPr>
        <w:t>т</w:t>
      </w:r>
      <w:r w:rsidR="00031CD5" w:rsidRPr="00107CE4">
        <w:rPr>
          <w:u w:val="single"/>
        </w:rPr>
        <w:t xml:space="preserve"> </w:t>
      </w:r>
      <w:r w:rsidR="00803914">
        <w:rPr>
          <w:u w:val="single"/>
        </w:rPr>
        <w:t>01.11</w:t>
      </w:r>
      <w:r w:rsidR="00031CD5" w:rsidRPr="00107CE4">
        <w:rPr>
          <w:u w:val="single"/>
        </w:rPr>
        <w:t>.202</w:t>
      </w:r>
      <w:r w:rsidR="00D73510" w:rsidRPr="00107CE4">
        <w:rPr>
          <w:u w:val="single"/>
        </w:rPr>
        <w:t>2</w:t>
      </w:r>
      <w:r w:rsidR="00107CE4" w:rsidRPr="00107CE4">
        <w:rPr>
          <w:u w:val="single"/>
        </w:rPr>
        <w:t xml:space="preserve"> №11-</w:t>
      </w:r>
      <w:r w:rsidR="0003326D">
        <w:rPr>
          <w:u w:val="single"/>
        </w:rPr>
        <w:t>4</w:t>
      </w:r>
      <w:r w:rsidR="00392661" w:rsidRPr="00107CE4">
        <w:rPr>
          <w:u w:val="single"/>
        </w:rPr>
        <w:t xml:space="preserve"> </w:t>
      </w:r>
    </w:p>
    <w:p w:rsidR="00424754" w:rsidRDefault="00424754" w:rsidP="00424754">
      <w:pPr>
        <w:jc w:val="center"/>
        <w:rPr>
          <w:b/>
        </w:rPr>
      </w:pPr>
      <w:r>
        <w:rPr>
          <w:b/>
        </w:rPr>
        <w:t>Выполнение плана</w:t>
      </w:r>
    </w:p>
    <w:p w:rsidR="007737E7" w:rsidRPr="00472ED9" w:rsidRDefault="0092073B" w:rsidP="00424754">
      <w:pPr>
        <w:jc w:val="center"/>
        <w:rPr>
          <w:b/>
        </w:rPr>
      </w:pPr>
      <w:r w:rsidRPr="00472ED9">
        <w:rPr>
          <w:b/>
        </w:rPr>
        <w:t xml:space="preserve">мероприятий </w:t>
      </w:r>
      <w:r w:rsidR="00CD26E1">
        <w:rPr>
          <w:b/>
        </w:rPr>
        <w:t>Федерации профсоюзных организаций Кузбасса</w:t>
      </w:r>
      <w:r w:rsidR="002A205D">
        <w:rPr>
          <w:b/>
        </w:rPr>
        <w:t xml:space="preserve"> </w:t>
      </w:r>
      <w:r w:rsidR="007737E7" w:rsidRPr="00472ED9">
        <w:rPr>
          <w:b/>
        </w:rPr>
        <w:t xml:space="preserve">по реализации Кузбасского </w:t>
      </w:r>
      <w:r w:rsidR="001B1579" w:rsidRPr="00472ED9">
        <w:rPr>
          <w:b/>
        </w:rPr>
        <w:t xml:space="preserve">регионального </w:t>
      </w:r>
      <w:r w:rsidR="007737E7" w:rsidRPr="00472ED9">
        <w:rPr>
          <w:b/>
        </w:rPr>
        <w:t>соглашения между Федерацией профсоюзных организаций Кузбасса, Коллегией Администрации Кемеровской области и работодателями Кемеровской области на 201</w:t>
      </w:r>
      <w:r w:rsidR="009B7413">
        <w:rPr>
          <w:b/>
        </w:rPr>
        <w:t>9</w:t>
      </w:r>
      <w:r w:rsidR="007737E7" w:rsidRPr="00472ED9">
        <w:rPr>
          <w:b/>
        </w:rPr>
        <w:t>-20</w:t>
      </w:r>
      <w:r w:rsidR="009B7413">
        <w:rPr>
          <w:b/>
        </w:rPr>
        <w:t>21</w:t>
      </w:r>
      <w:r w:rsidR="00BC7222" w:rsidRPr="00472ED9">
        <w:rPr>
          <w:b/>
        </w:rPr>
        <w:t xml:space="preserve"> годы</w:t>
      </w:r>
      <w:r w:rsidR="00424754">
        <w:rPr>
          <w:b/>
        </w:rPr>
        <w:t xml:space="preserve"> за 20</w:t>
      </w:r>
      <w:r w:rsidR="009809DA">
        <w:rPr>
          <w:b/>
        </w:rPr>
        <w:t>2</w:t>
      </w:r>
      <w:r w:rsidR="00882375">
        <w:rPr>
          <w:b/>
        </w:rPr>
        <w:t>1</w:t>
      </w:r>
      <w:r w:rsidR="00424754">
        <w:rPr>
          <w:b/>
        </w:rPr>
        <w:t xml:space="preserve"> год</w:t>
      </w:r>
    </w:p>
    <w:p w:rsidR="00240BD9" w:rsidRPr="00472ED9" w:rsidRDefault="00240BD9" w:rsidP="009132AD">
      <w:pPr>
        <w:jc w:val="center"/>
        <w:rPr>
          <w:b/>
        </w:rPr>
      </w:pPr>
    </w:p>
    <w:tbl>
      <w:tblPr>
        <w:tblStyle w:val="a3"/>
        <w:tblW w:w="144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794"/>
        <w:gridCol w:w="33"/>
        <w:gridCol w:w="9214"/>
        <w:gridCol w:w="850"/>
      </w:tblGrid>
      <w:tr w:rsidR="007254C7" w:rsidRPr="00472ED9" w:rsidTr="008802B7">
        <w:tc>
          <w:tcPr>
            <w:tcW w:w="568" w:type="dxa"/>
          </w:tcPr>
          <w:p w:rsidR="00B27C88" w:rsidRPr="00472ED9" w:rsidRDefault="00B27C88" w:rsidP="005D2704">
            <w:pPr>
              <w:jc w:val="both"/>
            </w:pPr>
            <w:r w:rsidRPr="00472ED9">
              <w:t>№ п/п</w:t>
            </w:r>
          </w:p>
        </w:tc>
        <w:tc>
          <w:tcPr>
            <w:tcW w:w="3794" w:type="dxa"/>
          </w:tcPr>
          <w:p w:rsidR="00B27C88" w:rsidRPr="00472ED9" w:rsidRDefault="00B27C88" w:rsidP="009C0201">
            <w:pPr>
              <w:jc w:val="center"/>
            </w:pPr>
            <w:r w:rsidRPr="00472ED9">
              <w:t>Содержание мероприятия</w:t>
            </w:r>
          </w:p>
        </w:tc>
        <w:tc>
          <w:tcPr>
            <w:tcW w:w="9247" w:type="dxa"/>
            <w:gridSpan w:val="2"/>
          </w:tcPr>
          <w:p w:rsidR="004F1C6D" w:rsidRDefault="00B27C88" w:rsidP="00471798">
            <w:pPr>
              <w:jc w:val="center"/>
            </w:pPr>
            <w:r w:rsidRPr="00472ED9">
              <w:t>Выполнение мероприятий по реализации</w:t>
            </w:r>
          </w:p>
          <w:p w:rsidR="00B27C88" w:rsidRPr="00472ED9" w:rsidRDefault="00B27C88" w:rsidP="00A27372">
            <w:pPr>
              <w:tabs>
                <w:tab w:val="left" w:pos="6980"/>
                <w:tab w:val="right" w:pos="7263"/>
              </w:tabs>
              <w:ind w:left="-108"/>
              <w:jc w:val="center"/>
            </w:pPr>
            <w:r w:rsidRPr="00472ED9">
              <w:t xml:space="preserve"> Кузбасского регионального соглашения</w:t>
            </w:r>
          </w:p>
        </w:tc>
        <w:tc>
          <w:tcPr>
            <w:tcW w:w="850" w:type="dxa"/>
          </w:tcPr>
          <w:p w:rsidR="00E27E03" w:rsidRDefault="00B27C88" w:rsidP="00E27E03">
            <w:pPr>
              <w:ind w:right="-2596"/>
            </w:pPr>
            <w:r w:rsidRPr="00A234D7">
              <w:t>Пункт</w:t>
            </w:r>
          </w:p>
          <w:p w:rsidR="00B27C88" w:rsidRPr="00A234D7" w:rsidRDefault="00B27C88" w:rsidP="00E27E03">
            <w:pPr>
              <w:ind w:right="-2596"/>
            </w:pPr>
            <w:r w:rsidRPr="00A234D7">
              <w:t>соглашения</w:t>
            </w:r>
          </w:p>
        </w:tc>
      </w:tr>
      <w:tr w:rsidR="007254C7" w:rsidRPr="00472ED9" w:rsidTr="008802B7">
        <w:tc>
          <w:tcPr>
            <w:tcW w:w="568" w:type="dxa"/>
          </w:tcPr>
          <w:p w:rsidR="00DC2C49" w:rsidRPr="00472ED9" w:rsidRDefault="00DC2C49" w:rsidP="009C0201">
            <w:pPr>
              <w:jc w:val="center"/>
            </w:pPr>
            <w:r w:rsidRPr="00472ED9">
              <w:t>1.</w:t>
            </w:r>
          </w:p>
        </w:tc>
        <w:tc>
          <w:tcPr>
            <w:tcW w:w="3794" w:type="dxa"/>
          </w:tcPr>
          <w:p w:rsidR="00DC2C49" w:rsidRPr="00472ED9" w:rsidRDefault="00DC2C49" w:rsidP="009C0201">
            <w:pPr>
              <w:jc w:val="center"/>
            </w:pPr>
            <w:r w:rsidRPr="00472ED9">
              <w:t>2.</w:t>
            </w:r>
          </w:p>
        </w:tc>
        <w:tc>
          <w:tcPr>
            <w:tcW w:w="9247" w:type="dxa"/>
            <w:gridSpan w:val="2"/>
          </w:tcPr>
          <w:p w:rsidR="00DC2C49" w:rsidRPr="00472ED9" w:rsidRDefault="00DC2C49" w:rsidP="00471798">
            <w:pPr>
              <w:jc w:val="center"/>
            </w:pPr>
            <w:r w:rsidRPr="00472ED9">
              <w:t>3.</w:t>
            </w:r>
          </w:p>
        </w:tc>
        <w:tc>
          <w:tcPr>
            <w:tcW w:w="850" w:type="dxa"/>
          </w:tcPr>
          <w:p w:rsidR="00DC2C49" w:rsidRPr="00472ED9" w:rsidRDefault="00DC2C49" w:rsidP="00471798">
            <w:pPr>
              <w:jc w:val="center"/>
            </w:pPr>
            <w:r w:rsidRPr="00472ED9">
              <w:t>4.</w:t>
            </w:r>
          </w:p>
        </w:tc>
      </w:tr>
      <w:tr w:rsidR="00DC2C49" w:rsidRPr="00472ED9" w:rsidTr="008802B7">
        <w:tc>
          <w:tcPr>
            <w:tcW w:w="14459" w:type="dxa"/>
            <w:gridSpan w:val="5"/>
          </w:tcPr>
          <w:p w:rsidR="00DC2C49" w:rsidRPr="00472ED9" w:rsidRDefault="00DC2C49" w:rsidP="008802B7">
            <w:pPr>
              <w:ind w:right="477"/>
              <w:jc w:val="center"/>
              <w:rPr>
                <w:b/>
              </w:rPr>
            </w:pPr>
            <w:r w:rsidRPr="00472ED9">
              <w:rPr>
                <w:b/>
              </w:rPr>
              <w:t>1. Э</w:t>
            </w:r>
            <w:r w:rsidR="00330A7F">
              <w:rPr>
                <w:b/>
              </w:rPr>
              <w:t>КОНОМИЧЕСКАЯ ПОЛИТИКА</w:t>
            </w:r>
          </w:p>
        </w:tc>
      </w:tr>
      <w:tr w:rsidR="007254C7" w:rsidRPr="00472ED9" w:rsidTr="008802B7">
        <w:tc>
          <w:tcPr>
            <w:tcW w:w="568" w:type="dxa"/>
          </w:tcPr>
          <w:p w:rsidR="00DC2C49" w:rsidRPr="00472ED9" w:rsidRDefault="00DC2C49" w:rsidP="00D9439A">
            <w:pPr>
              <w:numPr>
                <w:ilvl w:val="0"/>
                <w:numId w:val="8"/>
              </w:numPr>
              <w:tabs>
                <w:tab w:val="center" w:pos="449"/>
              </w:tabs>
              <w:ind w:left="0" w:firstLine="0"/>
              <w:jc w:val="center"/>
            </w:pPr>
          </w:p>
        </w:tc>
        <w:tc>
          <w:tcPr>
            <w:tcW w:w="3794" w:type="dxa"/>
          </w:tcPr>
          <w:p w:rsidR="00DC2C49" w:rsidRPr="00472ED9" w:rsidRDefault="0080050A" w:rsidP="000540EC">
            <w:pPr>
              <w:tabs>
                <w:tab w:val="left" w:pos="720"/>
                <w:tab w:val="left" w:pos="1080"/>
                <w:tab w:val="left" w:pos="1260"/>
              </w:tabs>
              <w:ind w:firstLine="600"/>
              <w:jc w:val="both"/>
            </w:pPr>
            <w:r w:rsidRPr="00473134">
              <w:t>Способствовать стабилизации производства, улучшению технико-экономических показателей работы, укреплению трудовой и технологической дисциплины. Совместно с работодателями организовывать</w:t>
            </w:r>
            <w:r w:rsidR="009F557C">
              <w:t xml:space="preserve"> </w:t>
            </w:r>
            <w:r w:rsidRPr="00473134">
              <w:t>производственное соревнование.</w:t>
            </w:r>
          </w:p>
        </w:tc>
        <w:tc>
          <w:tcPr>
            <w:tcW w:w="9247" w:type="dxa"/>
            <w:gridSpan w:val="2"/>
          </w:tcPr>
          <w:p w:rsidR="00031CD5" w:rsidRDefault="00031CD5" w:rsidP="000540EC">
            <w:pPr>
              <w:ind w:firstLine="601"/>
              <w:jc w:val="both"/>
            </w:pPr>
            <w:r>
              <w:t>Профсоюзы участвуют в разработке мероприятий по укреплению трудовой дисциплины в организациях и в работе комиссий по трудовой дисциплине.</w:t>
            </w:r>
          </w:p>
          <w:p w:rsidR="00031CD5" w:rsidRDefault="00031CD5" w:rsidP="000540EC">
            <w:pPr>
              <w:ind w:firstLine="601"/>
              <w:jc w:val="both"/>
            </w:pPr>
            <w:r>
              <w:t>Проводимы</w:t>
            </w:r>
            <w:r w:rsidR="004C2CB4">
              <w:t>е</w:t>
            </w:r>
            <w:r>
              <w:t xml:space="preserve"> конкурсы профессионального мастерства способствуют повышению производительности труда.</w:t>
            </w:r>
          </w:p>
          <w:p w:rsidR="00E15C92" w:rsidRPr="000259A7" w:rsidRDefault="00E15C92" w:rsidP="000540EC">
            <w:pPr>
              <w:ind w:firstLine="601"/>
              <w:jc w:val="both"/>
            </w:pPr>
            <w:r w:rsidRPr="000259A7">
              <w:t>В коллективных договорах предприятий профсоюзные организации добровольно берут на себя обязательства, которые способствуют улучшению технико-экономических показателей через укрепление трудовой и технологической дисциплины, через мобилизацию трудовых коллективов на выполнение производственных программ</w:t>
            </w:r>
            <w:r w:rsidR="00CF4DAD">
              <w:t>. Н</w:t>
            </w:r>
            <w:r w:rsidRPr="000259A7">
              <w:t xml:space="preserve">апример, пункт 4.4. коллективного договора ПАО «Южный Кузбасс». </w:t>
            </w:r>
          </w:p>
          <w:p w:rsidR="000355D5" w:rsidRPr="00472ED9" w:rsidRDefault="00E15C92" w:rsidP="000540EC">
            <w:pPr>
              <w:ind w:firstLine="601"/>
              <w:jc w:val="both"/>
            </w:pPr>
            <w:r w:rsidRPr="000259A7">
              <w:t>Предприятия совместно с профсоюзными организациями проводят конкурсы профессионального мастерства «Лучший по профессии». В Положениях об оплате труда предприятий предусмотрены меры материального поощрения победителей и участников конкурсов.</w:t>
            </w:r>
            <w:r w:rsidRPr="00932664">
              <w:t xml:space="preserve">  </w:t>
            </w:r>
            <w:r w:rsidR="00463650">
              <w:t xml:space="preserve"> </w:t>
            </w:r>
          </w:p>
        </w:tc>
        <w:tc>
          <w:tcPr>
            <w:tcW w:w="850" w:type="dxa"/>
          </w:tcPr>
          <w:p w:rsidR="00DC2C49" w:rsidRDefault="00DC2C49" w:rsidP="00D9439A">
            <w:pPr>
              <w:jc w:val="center"/>
            </w:pPr>
            <w:r w:rsidRPr="00472ED9">
              <w:t>1.</w:t>
            </w:r>
            <w:r w:rsidR="0080050A">
              <w:t>9</w:t>
            </w:r>
            <w:r w:rsidRPr="00472ED9">
              <w:t>.</w:t>
            </w:r>
          </w:p>
          <w:p w:rsidR="00D805E1" w:rsidRPr="00472ED9" w:rsidRDefault="00D805E1" w:rsidP="002C2D62">
            <w:pPr>
              <w:ind w:left="-762"/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DC2C49" w:rsidRPr="00472ED9" w:rsidRDefault="00DC2C49" w:rsidP="00D9439A">
            <w:pPr>
              <w:numPr>
                <w:ilvl w:val="0"/>
                <w:numId w:val="8"/>
              </w:numPr>
              <w:tabs>
                <w:tab w:val="center" w:pos="449"/>
              </w:tabs>
              <w:ind w:left="0" w:firstLine="0"/>
              <w:jc w:val="center"/>
            </w:pPr>
          </w:p>
        </w:tc>
        <w:tc>
          <w:tcPr>
            <w:tcW w:w="3794" w:type="dxa"/>
          </w:tcPr>
          <w:p w:rsidR="00DC2C49" w:rsidRPr="00472ED9" w:rsidRDefault="0080050A" w:rsidP="000540EC">
            <w:pPr>
              <w:ind w:firstLine="600"/>
              <w:jc w:val="both"/>
            </w:pPr>
            <w:r w:rsidRPr="00BE0A6C">
              <w:t>Добиваться участия представителей профорганизаций всех уровней в разработке работодателями мероприятий по повышению эффективн</w:t>
            </w:r>
            <w:r>
              <w:t>ости производства, использованию</w:t>
            </w:r>
            <w:r w:rsidRPr="00BE0A6C">
              <w:t xml:space="preserve"> экономического эффекта от таки</w:t>
            </w:r>
            <w:r>
              <w:t>х мероприятий, в первую очередь</w:t>
            </w:r>
            <w:r w:rsidRPr="00BE0A6C">
              <w:t xml:space="preserve"> </w:t>
            </w:r>
            <w:r>
              <w:lastRenderedPageBreak/>
              <w:t>для повышения</w:t>
            </w:r>
            <w:r w:rsidRPr="00BE0A6C">
              <w:t xml:space="preserve"> заработной платы и социальных выплат работникам.</w:t>
            </w:r>
          </w:p>
        </w:tc>
        <w:tc>
          <w:tcPr>
            <w:tcW w:w="9247" w:type="dxa"/>
            <w:gridSpan w:val="2"/>
          </w:tcPr>
          <w:p w:rsidR="00CC02BA" w:rsidRDefault="00CC02BA" w:rsidP="000540EC">
            <w:pPr>
              <w:ind w:firstLine="601"/>
              <w:jc w:val="both"/>
            </w:pPr>
            <w:r w:rsidRPr="00932664">
              <w:lastRenderedPageBreak/>
              <w:t xml:space="preserve">В коллективных договорах предприятий профсоюзные организации добровольно берут на себя обязательства, которые способствуют </w:t>
            </w:r>
            <w:r w:rsidRPr="00BE0A6C">
              <w:t>повышению эффективн</w:t>
            </w:r>
            <w:r>
              <w:t>ости производства</w:t>
            </w:r>
            <w:r w:rsidRPr="00932664">
              <w:t xml:space="preserve"> через укрепление трудовой и технологической дисциплины, через мобилизацию трудовых коллективов на выполнение производственных программ</w:t>
            </w:r>
            <w:r w:rsidR="007025EB">
              <w:t>.</w:t>
            </w:r>
            <w:r>
              <w:t xml:space="preserve"> </w:t>
            </w:r>
            <w:r w:rsidR="007025EB">
              <w:t>Н</w:t>
            </w:r>
            <w:r w:rsidRPr="00932664">
              <w:t xml:space="preserve">апример, </w:t>
            </w:r>
            <w:r>
              <w:t>пункт 4.4.2. коллективного</w:t>
            </w:r>
            <w:r w:rsidRPr="00932664">
              <w:t xml:space="preserve"> договор</w:t>
            </w:r>
            <w:r>
              <w:t>а</w:t>
            </w:r>
            <w:r w:rsidRPr="00932664">
              <w:t xml:space="preserve"> П</w:t>
            </w:r>
            <w:r>
              <w:t>АО «Южный Кузбасс»</w:t>
            </w:r>
            <w:r w:rsidRPr="00932664">
              <w:t xml:space="preserve">. </w:t>
            </w:r>
          </w:p>
          <w:p w:rsidR="00705202" w:rsidRDefault="00392661" w:rsidP="000540EC">
            <w:pPr>
              <w:ind w:firstLine="601"/>
              <w:jc w:val="both"/>
            </w:pPr>
            <w:r>
              <w:t>Активное</w:t>
            </w:r>
            <w:r w:rsidR="00063411">
              <w:t xml:space="preserve"> участие в таких мероприятиях традиционно принимают наиболее массовые профсоюз</w:t>
            </w:r>
            <w:r w:rsidR="000259A7">
              <w:t>ы</w:t>
            </w:r>
            <w:r w:rsidR="00063411">
              <w:t xml:space="preserve"> области, которые раб</w:t>
            </w:r>
            <w:r w:rsidR="000259A7">
              <w:t xml:space="preserve">отают </w:t>
            </w:r>
            <w:r w:rsidR="00063411">
              <w:t>в угольной и металлургической отраслях. В этих же отраслях максимально использу</w:t>
            </w:r>
            <w:r w:rsidR="00837F3D">
              <w:t>ется</w:t>
            </w:r>
            <w:r w:rsidR="00063411">
              <w:t xml:space="preserve"> экономическ</w:t>
            </w:r>
            <w:r w:rsidR="00837F3D">
              <w:t>ий</w:t>
            </w:r>
            <w:r w:rsidR="00063411">
              <w:t xml:space="preserve"> эффект для </w:t>
            </w:r>
            <w:r w:rsidR="00063411">
              <w:lastRenderedPageBreak/>
              <w:t>повышения заработной платы и социальных выплат работникам.</w:t>
            </w:r>
          </w:p>
          <w:p w:rsidR="00E15C92" w:rsidRPr="00D54652" w:rsidRDefault="00063411" w:rsidP="000540EC">
            <w:pPr>
              <w:ind w:firstLine="601"/>
              <w:jc w:val="both"/>
            </w:pPr>
            <w:r>
              <w:t>Лучше всех такая работа поставлена в территориальных организациях Ро</w:t>
            </w:r>
            <w:r>
              <w:rPr>
                <w:lang w:val="en-US"/>
              </w:rPr>
              <w:t>c</w:t>
            </w:r>
            <w:r>
              <w:t xml:space="preserve">углепрофа: </w:t>
            </w:r>
            <w:r w:rsidRPr="006F4D45">
              <w:t>Кемеровской, Ленинск</w:t>
            </w:r>
            <w:r w:rsidR="007D65D1">
              <w:t>ой</w:t>
            </w:r>
            <w:r w:rsidRPr="006F4D45">
              <w:t xml:space="preserve">, Новокузнецкой, </w:t>
            </w:r>
            <w:r w:rsidR="005F2A88">
              <w:t xml:space="preserve">Междуреченской, </w:t>
            </w:r>
            <w:r w:rsidRPr="006F4D45">
              <w:t xml:space="preserve">а также </w:t>
            </w:r>
            <w:r w:rsidR="00695E40">
              <w:t xml:space="preserve">в </w:t>
            </w:r>
            <w:r>
              <w:t xml:space="preserve">Кемеровской </w:t>
            </w:r>
            <w:r w:rsidRPr="006F4D45">
              <w:t xml:space="preserve">территориальной </w:t>
            </w:r>
            <w:r w:rsidR="00CF4DAD">
              <w:t xml:space="preserve">профсоюзной </w:t>
            </w:r>
            <w:r w:rsidRPr="006F4D45">
              <w:t>организации</w:t>
            </w:r>
            <w:r>
              <w:t xml:space="preserve"> </w:t>
            </w:r>
            <w:r w:rsidR="00F73054">
              <w:t>ГМПР</w:t>
            </w:r>
            <w:r>
              <w:t>.</w:t>
            </w:r>
          </w:p>
        </w:tc>
        <w:tc>
          <w:tcPr>
            <w:tcW w:w="850" w:type="dxa"/>
          </w:tcPr>
          <w:p w:rsidR="00DC2C49" w:rsidRDefault="00DC2C49" w:rsidP="00D9439A">
            <w:pPr>
              <w:jc w:val="center"/>
            </w:pPr>
            <w:r w:rsidRPr="00472ED9">
              <w:lastRenderedPageBreak/>
              <w:t>1.</w:t>
            </w:r>
            <w:r w:rsidR="0080050A">
              <w:t>10</w:t>
            </w:r>
            <w:r w:rsidRPr="00472ED9">
              <w:t>.</w:t>
            </w:r>
          </w:p>
          <w:p w:rsidR="00D805E1" w:rsidRPr="00472ED9" w:rsidRDefault="00D805E1" w:rsidP="00D9439A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DC2C49" w:rsidRPr="00472ED9" w:rsidRDefault="00DC2C49" w:rsidP="00D9439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794" w:type="dxa"/>
          </w:tcPr>
          <w:p w:rsidR="00DC2C49" w:rsidRPr="00472ED9" w:rsidRDefault="0080050A" w:rsidP="000540EC">
            <w:pPr>
              <w:tabs>
                <w:tab w:val="left" w:pos="720"/>
                <w:tab w:val="left" w:pos="1080"/>
                <w:tab w:val="left" w:pos="1260"/>
              </w:tabs>
              <w:ind w:firstLine="600"/>
              <w:jc w:val="both"/>
            </w:pPr>
            <w:r w:rsidRPr="00BE0A6C">
              <w:t xml:space="preserve">Принимать участие и вносить предложения в планы и программы социально-экономического развития </w:t>
            </w:r>
            <w:r>
              <w:t xml:space="preserve">Кемеровской </w:t>
            </w:r>
            <w:r w:rsidRPr="00BE0A6C">
              <w:t>области и территорий.</w:t>
            </w:r>
          </w:p>
        </w:tc>
        <w:tc>
          <w:tcPr>
            <w:tcW w:w="9247" w:type="dxa"/>
            <w:gridSpan w:val="2"/>
          </w:tcPr>
          <w:p w:rsidR="00031CD5" w:rsidRDefault="00031CD5" w:rsidP="000540EC">
            <w:pPr>
              <w:ind w:firstLine="743"/>
              <w:jc w:val="both"/>
            </w:pPr>
            <w:r>
              <w:t>ФПОК направила предложения профсоюзов в Стратегию социально-экономического развития Кузбасса на период до 2035 года.</w:t>
            </w:r>
          </w:p>
          <w:p w:rsidR="00E15C92" w:rsidRPr="00472ED9" w:rsidRDefault="00CC02BA" w:rsidP="007025EB">
            <w:pPr>
              <w:ind w:firstLine="743"/>
              <w:jc w:val="both"/>
            </w:pPr>
            <w:r>
              <w:t>В 2021</w:t>
            </w:r>
            <w:r w:rsidRPr="00B93FE5">
              <w:t xml:space="preserve"> году, в связи с нестабильной экономической ситуацией в промышленности,</w:t>
            </w:r>
            <w:r>
              <w:t xml:space="preserve"> </w:t>
            </w:r>
            <w:r w:rsidRPr="00204040">
              <w:t>мер</w:t>
            </w:r>
            <w:r>
              <w:t xml:space="preserve">ами </w:t>
            </w:r>
            <w:r w:rsidRPr="00204040">
              <w:t>по противодействию распространению новой  коронавирусной инфекции (COVID-19)</w:t>
            </w:r>
            <w:r>
              <w:t>,</w:t>
            </w:r>
            <w:r w:rsidR="007025EB">
              <w:t xml:space="preserve"> </w:t>
            </w:r>
            <w:r w:rsidRPr="00B93FE5">
              <w:t>целью профсоюзных организаций и работодателей стала работа</w:t>
            </w:r>
            <w:r>
              <w:t xml:space="preserve"> </w:t>
            </w:r>
            <w:r w:rsidRPr="00932664">
              <w:t xml:space="preserve">по </w:t>
            </w:r>
            <w:r w:rsidRPr="00F30F81">
              <w:t>выполнению мероприятий, предусмотренных программами, направленными на социально-экономическое развитие Кемеровской области</w:t>
            </w:r>
            <w:r>
              <w:t xml:space="preserve">-Кузбасса, а именно </w:t>
            </w:r>
            <w:r w:rsidRPr="00932664">
              <w:t>недопущение снижения зар</w:t>
            </w:r>
            <w:r>
              <w:t xml:space="preserve">аботной </w:t>
            </w:r>
            <w:r w:rsidRPr="00932664">
              <w:t>платы и численности работников</w:t>
            </w:r>
            <w:r>
              <w:t xml:space="preserve"> предприятий</w:t>
            </w:r>
            <w:r w:rsidRPr="00932664">
              <w:t>.</w:t>
            </w:r>
          </w:p>
        </w:tc>
        <w:tc>
          <w:tcPr>
            <w:tcW w:w="850" w:type="dxa"/>
          </w:tcPr>
          <w:p w:rsidR="00DC2C49" w:rsidRDefault="00DC2C49" w:rsidP="00D9439A">
            <w:pPr>
              <w:jc w:val="center"/>
            </w:pPr>
            <w:r w:rsidRPr="00472ED9">
              <w:t>1.</w:t>
            </w:r>
            <w:r w:rsidR="0080050A">
              <w:t>11</w:t>
            </w:r>
            <w:r w:rsidRPr="00472ED9">
              <w:t>.</w:t>
            </w:r>
          </w:p>
          <w:p w:rsidR="00D805E1" w:rsidRPr="00472ED9" w:rsidRDefault="00D805E1" w:rsidP="00D9439A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DC2C49" w:rsidRPr="00472ED9" w:rsidRDefault="00DC2C49" w:rsidP="00D9439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794" w:type="dxa"/>
          </w:tcPr>
          <w:p w:rsidR="00DC2C49" w:rsidRPr="00472ED9" w:rsidRDefault="00D60940" w:rsidP="000540EC">
            <w:pPr>
              <w:tabs>
                <w:tab w:val="left" w:pos="720"/>
                <w:tab w:val="left" w:pos="1080"/>
                <w:tab w:val="left" w:pos="1260"/>
              </w:tabs>
              <w:ind w:firstLine="600"/>
              <w:jc w:val="both"/>
            </w:pPr>
            <w:r w:rsidRPr="002424F6">
              <w:t>При проведении проверок предприятий и организаций, на которых проводится реорганизация, ликвидация или банкротство</w:t>
            </w:r>
            <w:r>
              <w:t>,</w:t>
            </w:r>
            <w:r w:rsidRPr="002424F6">
              <w:t xml:space="preserve"> уделять особое внимание</w:t>
            </w:r>
            <w:r>
              <w:t xml:space="preserve"> </w:t>
            </w:r>
            <w:r w:rsidRPr="002424F6">
              <w:t>соблюдени</w:t>
            </w:r>
            <w:r>
              <w:t>ю</w:t>
            </w:r>
            <w:r w:rsidRPr="002424F6">
              <w:t xml:space="preserve"> трудового законодательства в части защиты прав работников при их увольнении.</w:t>
            </w:r>
          </w:p>
        </w:tc>
        <w:tc>
          <w:tcPr>
            <w:tcW w:w="9247" w:type="dxa"/>
            <w:gridSpan w:val="2"/>
          </w:tcPr>
          <w:p w:rsidR="00F4302A" w:rsidRPr="000259A7" w:rsidRDefault="00224002" w:rsidP="000540EC">
            <w:pPr>
              <w:pStyle w:val="af1"/>
              <w:ind w:firstLine="743"/>
              <w:jc w:val="both"/>
              <w:rPr>
                <w:rFonts w:ascii="Times New Roman" w:hAnsi="Times New Roman" w:cs="Times New Roman"/>
              </w:rPr>
            </w:pPr>
            <w:r w:rsidRPr="000259A7">
              <w:rPr>
                <w:rFonts w:ascii="Times New Roman" w:hAnsi="Times New Roman" w:cs="Times New Roman"/>
              </w:rPr>
              <w:t>Вопросы защиты прав работников при их увольнении постоянно находятся на контроле Федерации и ее членских организаций.</w:t>
            </w:r>
          </w:p>
          <w:p w:rsidR="00CC02BA" w:rsidRDefault="00CC02BA" w:rsidP="000540EC">
            <w:pPr>
              <w:ind w:firstLine="775"/>
              <w:jc w:val="both"/>
            </w:pPr>
            <w:r w:rsidRPr="00932664">
              <w:t xml:space="preserve">В коллективных договорах предприятий </w:t>
            </w:r>
            <w:r>
              <w:t>закреплено</w:t>
            </w:r>
            <w:r w:rsidRPr="00605A2B">
              <w:t xml:space="preserve"> право </w:t>
            </w:r>
            <w:r>
              <w:t xml:space="preserve">профсоюзных организаций </w:t>
            </w:r>
            <w:r w:rsidRPr="00605A2B">
              <w:t>осуществлять контроль за соблюдением  работодателем законодательства о труде Р</w:t>
            </w:r>
            <w:r>
              <w:t xml:space="preserve">оссийской </w:t>
            </w:r>
            <w:r w:rsidRPr="00605A2B">
              <w:t>Ф</w:t>
            </w:r>
            <w:r>
              <w:t>едерации</w:t>
            </w:r>
            <w:r w:rsidRPr="00605A2B">
              <w:t>,  Федерального отраслевого соглашения по угол</w:t>
            </w:r>
            <w:r>
              <w:t>ьной промышленности Российской Федерации, коллективных</w:t>
            </w:r>
            <w:r w:rsidRPr="00605A2B">
              <w:t xml:space="preserve"> дого</w:t>
            </w:r>
            <w:r>
              <w:t>воров</w:t>
            </w:r>
            <w:r w:rsidRPr="00605A2B">
              <w:t>, защищать законные права и интересы работников.</w:t>
            </w:r>
            <w:r>
              <w:t xml:space="preserve"> </w:t>
            </w:r>
            <w:r w:rsidR="007025EB">
              <w:t>Н</w:t>
            </w:r>
            <w:r w:rsidRPr="00932664">
              <w:t xml:space="preserve">апример, </w:t>
            </w:r>
            <w:r>
              <w:t>пункт 11.2. коллективного</w:t>
            </w:r>
            <w:r w:rsidRPr="00932664">
              <w:t xml:space="preserve"> договор</w:t>
            </w:r>
            <w:r>
              <w:t>а</w:t>
            </w:r>
            <w:r w:rsidRPr="00932664">
              <w:t xml:space="preserve"> П</w:t>
            </w:r>
            <w:r>
              <w:t>АО «Южный Кузбасс»</w:t>
            </w:r>
            <w:r w:rsidRPr="00932664">
              <w:t>.</w:t>
            </w:r>
          </w:p>
          <w:p w:rsidR="00DD74B5" w:rsidRDefault="00CC02BA" w:rsidP="000540EC">
            <w:pPr>
              <w:ind w:right="84" w:firstLine="775"/>
              <w:jc w:val="both"/>
            </w:pPr>
            <w:r>
              <w:t xml:space="preserve">В коллективных договорах предприятий предусмотрены </w:t>
            </w:r>
            <w:r w:rsidRPr="00200E1A">
              <w:t>дополнительные меры социальной защиты работников, подлежащих увольнению, сверх предусмотренных трудовым законодательством, мероприятия, направленные на сохранение рабочих мест</w:t>
            </w:r>
            <w:r>
              <w:t>, определены критерии массового увольнения работников по инициативе работодателя</w:t>
            </w:r>
            <w:r w:rsidR="007025EB">
              <w:t>.</w:t>
            </w:r>
            <w:r>
              <w:t xml:space="preserve"> </w:t>
            </w:r>
            <w:r w:rsidR="007025EB">
              <w:t>Н</w:t>
            </w:r>
            <w:r>
              <w:t>апример, пункт 7.2.4. коллективного договора ООО «Ольжерас</w:t>
            </w:r>
            <w:r w:rsidR="00EB5806">
              <w:t>с</w:t>
            </w:r>
            <w:r>
              <w:t>кое шахтопроходческое управление».</w:t>
            </w:r>
          </w:p>
          <w:p w:rsidR="000540EC" w:rsidRDefault="000540EC" w:rsidP="000540EC">
            <w:pPr>
              <w:ind w:right="84" w:firstLine="775"/>
              <w:jc w:val="both"/>
            </w:pPr>
            <w:r>
              <w:t xml:space="preserve">В коллективных договорах предприятий предусмотрено предоставление льгот и гарантий работникам в процессе работы, </w:t>
            </w:r>
            <w:r w:rsidRPr="00200E1A">
              <w:t>дополнительные меры социальной защиты работников, подлежащих увольнению,</w:t>
            </w:r>
            <w:r>
              <w:t xml:space="preserve"> </w:t>
            </w:r>
            <w:r w:rsidRPr="009E57D2">
              <w:rPr>
                <w:rFonts w:eastAsiaTheme="minorEastAsia"/>
              </w:rPr>
              <w:t>в том числе при сокращении численности или штата работников</w:t>
            </w:r>
            <w:r>
              <w:rPr>
                <w:rFonts w:eastAsiaTheme="minorEastAsia"/>
              </w:rPr>
              <w:t>,</w:t>
            </w:r>
            <w:r w:rsidRPr="00200E1A">
              <w:t xml:space="preserve"> сверх предусмотренных трудовым законодательством, мероприятия, направленные на сохранение рабочих мест</w:t>
            </w:r>
            <w:r>
              <w:t>, определены критерии массового увольнения работников по инициативе работодателя</w:t>
            </w:r>
            <w:r w:rsidR="007025EB">
              <w:t>.</w:t>
            </w:r>
            <w:r>
              <w:t xml:space="preserve"> </w:t>
            </w:r>
            <w:r w:rsidR="007025EB">
              <w:t>Н</w:t>
            </w:r>
            <w:r>
              <w:t xml:space="preserve">апример, раздел 7. «Социальные гарантии и компенсации работникам» коллективного договора АО </w:t>
            </w:r>
            <w:r>
              <w:lastRenderedPageBreak/>
              <w:t>«Разрез Распадский».</w:t>
            </w:r>
          </w:p>
          <w:p w:rsidR="00FC7D72" w:rsidRPr="000259A7" w:rsidRDefault="00FC7D72" w:rsidP="00EB5806">
            <w:pPr>
              <w:ind w:right="84" w:firstLine="775"/>
              <w:jc w:val="both"/>
              <w:rPr>
                <w:highlight w:val="lightGray"/>
              </w:rPr>
            </w:pPr>
            <w:r>
              <w:t>В случае проведения реорганизации медицинских учреждений  направляются разъяснения о недопустимости действий, направленных на изменение или расторжение ранее заключенных трудовых договоров, действий по переводу работников в созданное в результате реорганизации учреждение, о сохранении трудовых отношений с работниками на условиях ранее заключенных трудовых договоров. Ведется контроль за изменением условий труда при реорганизации медицинских учреждений.</w:t>
            </w:r>
          </w:p>
        </w:tc>
        <w:tc>
          <w:tcPr>
            <w:tcW w:w="850" w:type="dxa"/>
          </w:tcPr>
          <w:p w:rsidR="00DC2C49" w:rsidRDefault="00DC2C49" w:rsidP="00D9439A">
            <w:pPr>
              <w:jc w:val="center"/>
            </w:pPr>
            <w:r w:rsidRPr="00472ED9">
              <w:lastRenderedPageBreak/>
              <w:t>1.</w:t>
            </w:r>
            <w:r w:rsidR="00A5583B">
              <w:t>1</w:t>
            </w:r>
            <w:r w:rsidR="0080050A">
              <w:t>2</w:t>
            </w:r>
            <w:r w:rsidRPr="00472ED9">
              <w:t>.</w:t>
            </w:r>
          </w:p>
          <w:p w:rsidR="00D805E1" w:rsidRPr="00472ED9" w:rsidRDefault="00D805E1" w:rsidP="00D9439A">
            <w:pPr>
              <w:jc w:val="center"/>
            </w:pPr>
          </w:p>
        </w:tc>
      </w:tr>
      <w:tr w:rsidR="004C75CA" w:rsidRPr="00472ED9" w:rsidTr="008802B7">
        <w:trPr>
          <w:trHeight w:val="368"/>
        </w:trPr>
        <w:tc>
          <w:tcPr>
            <w:tcW w:w="14459" w:type="dxa"/>
            <w:gridSpan w:val="5"/>
          </w:tcPr>
          <w:p w:rsidR="004C75CA" w:rsidRPr="00472ED9" w:rsidRDefault="0080050A" w:rsidP="000F74F9">
            <w:pPr>
              <w:ind w:firstLine="600"/>
              <w:jc w:val="center"/>
              <w:rPr>
                <w:b/>
              </w:rPr>
            </w:pPr>
            <w:r w:rsidRPr="006D0CC3">
              <w:rPr>
                <w:b/>
              </w:rPr>
              <w:lastRenderedPageBreak/>
              <w:t>2. РАЗВИТИЕ ЭФФЕКТИВНОГО РЫНКА ТРУДА, ПОВЫШЕНИЕ КАЧЕСТВА ТРУДОВЫХ РЕСУРСОВ И ПРЕСТИЖА РАБОЧИХ ПРОФЕССИЙ</w:t>
            </w:r>
          </w:p>
        </w:tc>
      </w:tr>
      <w:tr w:rsidR="007254C7" w:rsidRPr="00472ED9" w:rsidTr="008802B7">
        <w:tc>
          <w:tcPr>
            <w:tcW w:w="568" w:type="dxa"/>
          </w:tcPr>
          <w:p w:rsidR="004C75CA" w:rsidRPr="00472ED9" w:rsidRDefault="004C75CA" w:rsidP="00D9439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794" w:type="dxa"/>
          </w:tcPr>
          <w:p w:rsidR="004C75CA" w:rsidRPr="00472ED9" w:rsidRDefault="0080050A" w:rsidP="000540EC">
            <w:pPr>
              <w:ind w:firstLine="600"/>
              <w:jc w:val="both"/>
            </w:pPr>
            <w:r w:rsidRPr="00BE0A6C">
              <w:t xml:space="preserve">Проводить проверки по соблюдению законодательства </w:t>
            </w:r>
            <w:r>
              <w:t>о труде</w:t>
            </w:r>
            <w:r w:rsidRPr="00BE0A6C">
              <w:t>. Оказывать юридическую помощь работникам-членам профсоюз</w:t>
            </w:r>
            <w:r>
              <w:t>ов.</w:t>
            </w:r>
            <w:r w:rsidRPr="00BE0A6C">
              <w:t xml:space="preserve"> Проверять принимаемые работодателями решения  по вопросам занятости на соответствие действующему законодательству.</w:t>
            </w:r>
          </w:p>
        </w:tc>
        <w:tc>
          <w:tcPr>
            <w:tcW w:w="9247" w:type="dxa"/>
            <w:gridSpan w:val="2"/>
          </w:tcPr>
          <w:tbl>
            <w:tblPr>
              <w:tblW w:w="9081" w:type="dxa"/>
              <w:tblLayout w:type="fixed"/>
              <w:tblLook w:val="01E0" w:firstRow="1" w:lastRow="1" w:firstColumn="1" w:lastColumn="1" w:noHBand="0" w:noVBand="0"/>
            </w:tblPr>
            <w:tblGrid>
              <w:gridCol w:w="9081"/>
            </w:tblGrid>
            <w:tr w:rsidR="00447B53" w:rsidRPr="006D0CC3" w:rsidTr="008802B7">
              <w:tc>
                <w:tcPr>
                  <w:tcW w:w="9081" w:type="dxa"/>
                  <w:shd w:val="clear" w:color="auto" w:fill="auto"/>
                </w:tcPr>
                <w:p w:rsidR="00D3609C" w:rsidRPr="00D3609C" w:rsidRDefault="00D3609C" w:rsidP="007025EB">
                  <w:pPr>
                    <w:ind w:firstLine="667"/>
                    <w:jc w:val="both"/>
                    <w:rPr>
                      <w:rFonts w:eastAsia="Arial Unicode MS"/>
                      <w:color w:val="000000"/>
                    </w:rPr>
                  </w:pPr>
                  <w:r w:rsidRPr="00D3609C">
                    <w:rPr>
                      <w:rFonts w:eastAsia="Arial Unicode MS"/>
                      <w:color w:val="000000"/>
                    </w:rPr>
                    <w:t xml:space="preserve">Правовыми инспекторами труда и иными юристами профсоюзов в 2021 году </w:t>
                  </w:r>
                  <w:r w:rsidR="00647B08">
                    <w:rPr>
                      <w:rFonts w:eastAsia="Arial Unicode MS"/>
                      <w:color w:val="000000"/>
                    </w:rPr>
                    <w:t xml:space="preserve">проведено </w:t>
                  </w:r>
                  <w:r w:rsidRPr="00D3609C">
                    <w:rPr>
                      <w:rFonts w:eastAsia="Arial Unicode MS"/>
                      <w:color w:val="000000"/>
                    </w:rPr>
                    <w:t xml:space="preserve">592 проверки по вопросам соблюдения работодателями трудового законодательства и иных актов, содержащих нормы трудового права. </w:t>
                  </w:r>
                </w:p>
                <w:p w:rsidR="00D3609C" w:rsidRPr="00D3609C" w:rsidRDefault="00D3609C" w:rsidP="007025EB">
                  <w:pPr>
                    <w:ind w:firstLine="667"/>
                    <w:jc w:val="both"/>
                  </w:pPr>
                  <w:r w:rsidRPr="00D3609C">
                    <w:t xml:space="preserve">Оказана правовая помощь в составлении документов в комиссии по трудовым спорам – 24, в оформлении документов в суды – 1164, рассмотрено дел с участием юристов профсоюзов – 450. </w:t>
                  </w:r>
                </w:p>
                <w:p w:rsidR="00D3609C" w:rsidRPr="00D3609C" w:rsidRDefault="00D3609C" w:rsidP="007025EB">
                  <w:pPr>
                    <w:ind w:firstLine="667"/>
                    <w:jc w:val="both"/>
                  </w:pPr>
                  <w:r w:rsidRPr="00D3609C">
                    <w:t>Рассмотрено жалоб и других обращений – 2985.</w:t>
                  </w:r>
                </w:p>
                <w:p w:rsidR="00D3609C" w:rsidRPr="00D3609C" w:rsidRDefault="00D3609C" w:rsidP="007025EB">
                  <w:pPr>
                    <w:ind w:firstLine="667"/>
                    <w:jc w:val="both"/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28"/>
                      <w:szCs w:val="28"/>
                    </w:rPr>
                  </w:pPr>
                  <w:r w:rsidRPr="00D3609C">
                    <w:t>Заведующий отделом социально-правовой работы и охраны труда – главный правовой инспектор труда Шишко И.И. входит в</w:t>
                  </w:r>
                  <w:r w:rsidRPr="00D3609C">
                    <w:rPr>
                      <w:iCs/>
                    </w:rPr>
                    <w:t xml:space="preserve"> состав </w:t>
                  </w:r>
                  <w:r w:rsidRPr="00D3609C">
                    <w:t>межведомственной рабочей группы в сфере противодействия нарушениям трудовых прав, созданной при прокуратуре Кемеровской области.</w:t>
                  </w:r>
                </w:p>
                <w:p w:rsidR="00D3609C" w:rsidRPr="00D3609C" w:rsidRDefault="00D3609C" w:rsidP="007025EB">
                  <w:pPr>
                    <w:ind w:firstLine="667"/>
                    <w:jc w:val="both"/>
                    <w:rPr>
                      <w:rFonts w:eastAsia="Arial Unicode MS"/>
                      <w:color w:val="000000"/>
                    </w:rPr>
                  </w:pPr>
                  <w:r w:rsidRPr="00D3609C">
                    <w:rPr>
                      <w:rFonts w:eastAsia="Arial Unicode MS"/>
                      <w:color w:val="000000"/>
                    </w:rPr>
                    <w:t>19.02.2021г. состоялось заседание коллегии правовых инспекторов труда (юристов) профсоюзов в Кемеровской области по вопросам:</w:t>
                  </w:r>
                </w:p>
                <w:p w:rsidR="00D3609C" w:rsidRPr="00D3609C" w:rsidRDefault="00D3609C" w:rsidP="007025EB">
                  <w:pPr>
                    <w:ind w:firstLine="667"/>
                    <w:jc w:val="both"/>
                    <w:rPr>
                      <w:rFonts w:eastAsia="Arial Unicode MS"/>
                      <w:color w:val="000000"/>
                    </w:rPr>
                  </w:pPr>
                  <w:r w:rsidRPr="00D3609C">
                    <w:rPr>
                      <w:rFonts w:eastAsia="Arial Unicode MS"/>
                      <w:color w:val="000000"/>
                    </w:rPr>
                    <w:t>1.Новое в пенсионном законодательстве Российской Федерации.</w:t>
                  </w:r>
                </w:p>
                <w:p w:rsidR="00D3609C" w:rsidRPr="00D3609C" w:rsidRDefault="00D3609C" w:rsidP="007025EB">
                  <w:pPr>
                    <w:ind w:firstLine="667"/>
                    <w:jc w:val="both"/>
                    <w:rPr>
                      <w:rFonts w:eastAsia="Arial Unicode MS"/>
                      <w:color w:val="000000"/>
                    </w:rPr>
                  </w:pPr>
                  <w:r w:rsidRPr="00D3609C">
                    <w:rPr>
                      <w:rFonts w:eastAsia="Arial Unicode MS"/>
                      <w:color w:val="000000"/>
                    </w:rPr>
                    <w:t>2.Правоприменительная практика в сфере реализации социально-трудовых прав граждан.</w:t>
                  </w:r>
                </w:p>
                <w:p w:rsidR="00D3609C" w:rsidRPr="00D3609C" w:rsidRDefault="00D3609C" w:rsidP="007025EB">
                  <w:pPr>
                    <w:ind w:firstLine="667"/>
                    <w:jc w:val="both"/>
                    <w:rPr>
                      <w:rFonts w:eastAsia="Arial Unicode MS"/>
                      <w:color w:val="000000"/>
                    </w:rPr>
                  </w:pPr>
                  <w:r w:rsidRPr="00D3609C">
                    <w:rPr>
                      <w:rFonts w:eastAsia="Arial Unicode MS"/>
                      <w:color w:val="000000"/>
                    </w:rPr>
                    <w:t>3.Новое в законодательстве в сфере социального страхования.</w:t>
                  </w:r>
                </w:p>
                <w:p w:rsidR="00D3609C" w:rsidRPr="00D3609C" w:rsidRDefault="00D3609C" w:rsidP="007025EB">
                  <w:pPr>
                    <w:ind w:firstLine="667"/>
                    <w:jc w:val="both"/>
                    <w:rPr>
                      <w:rFonts w:eastAsia="Arial Unicode MS"/>
                      <w:color w:val="000000"/>
                    </w:rPr>
                  </w:pPr>
                  <w:r w:rsidRPr="00D3609C">
                    <w:rPr>
                      <w:rFonts w:eastAsia="Arial Unicode MS"/>
                      <w:color w:val="000000"/>
                    </w:rPr>
                    <w:t>4.Об обращении гражданина Акулова В.В. о внесении изменений в Постановление Правительства Российской Федерации от 16.07.2014г. №665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обеспечение».</w:t>
                  </w:r>
                </w:p>
                <w:p w:rsidR="00D3609C" w:rsidRPr="00D3609C" w:rsidRDefault="00D3609C" w:rsidP="007025EB">
                  <w:pPr>
                    <w:ind w:firstLine="667"/>
                    <w:jc w:val="both"/>
                    <w:rPr>
                      <w:rFonts w:eastAsia="Arial Unicode MS"/>
                      <w:color w:val="000000"/>
                    </w:rPr>
                  </w:pPr>
                  <w:r w:rsidRPr="00D3609C">
                    <w:rPr>
                      <w:rFonts w:eastAsia="Arial Unicode MS"/>
                      <w:color w:val="000000"/>
                    </w:rPr>
                    <w:t xml:space="preserve">29.10.2021г. проведено совместное заседание комиссии Общественной палаты </w:t>
                  </w:r>
                  <w:r w:rsidRPr="00D3609C">
                    <w:rPr>
                      <w:rFonts w:eastAsia="Arial Unicode MS"/>
                      <w:color w:val="000000"/>
                    </w:rPr>
                    <w:lastRenderedPageBreak/>
                    <w:t>Кемеровской области – Кузбасса по вопросам социальной политики, трудовых отношений, поддержки ветеранов и охраны здоровья граждан, прокуратуры Кемеровской области - Кузбасса и коллегии правовых инспекторов труда (юристов) профсоюзов в Кемеровской области с повесткой дня:</w:t>
                  </w:r>
                </w:p>
                <w:p w:rsidR="00D3609C" w:rsidRPr="00D3609C" w:rsidRDefault="00D3609C" w:rsidP="007025EB">
                  <w:pPr>
                    <w:ind w:firstLine="667"/>
                    <w:jc w:val="both"/>
                    <w:rPr>
                      <w:rFonts w:eastAsia="Arial Unicode MS"/>
                      <w:color w:val="000000"/>
                    </w:rPr>
                  </w:pPr>
                  <w:r w:rsidRPr="00D3609C">
                    <w:rPr>
                      <w:rFonts w:eastAsia="Arial Unicode MS"/>
                      <w:color w:val="000000"/>
                    </w:rPr>
                    <w:t>1.Правоприменительная практика в сфере реализации социально-трудовых прав.</w:t>
                  </w:r>
                </w:p>
                <w:p w:rsidR="00D3609C" w:rsidRPr="00D3609C" w:rsidRDefault="00D3609C" w:rsidP="007025EB">
                  <w:pPr>
                    <w:ind w:firstLine="667"/>
                    <w:jc w:val="both"/>
                    <w:rPr>
                      <w:rFonts w:eastAsia="Arial Unicode MS"/>
                      <w:color w:val="000000"/>
                    </w:rPr>
                  </w:pPr>
                  <w:r w:rsidRPr="00D3609C">
                    <w:rPr>
                      <w:rFonts w:eastAsia="Arial Unicode MS"/>
                      <w:color w:val="000000"/>
                    </w:rPr>
                    <w:t>2.Предложения о внесении изменений в Трудовой кодекс Российской Федерации по вопросам оплаты труда.</w:t>
                  </w:r>
                </w:p>
                <w:p w:rsidR="00D3609C" w:rsidRDefault="00D3609C" w:rsidP="007025EB">
                  <w:pPr>
                    <w:ind w:firstLine="667"/>
                    <w:jc w:val="both"/>
                    <w:rPr>
                      <w:rFonts w:eastAsia="Arial Unicode MS"/>
                      <w:color w:val="000000"/>
                    </w:rPr>
                  </w:pPr>
                  <w:r w:rsidRPr="00D3609C">
                    <w:rPr>
                      <w:rFonts w:eastAsia="Arial Unicode MS"/>
                      <w:color w:val="000000"/>
                    </w:rPr>
                    <w:t>15.12.2021г. в Федерации состоялось заседание круглого стола по теме «Проблемные вопросы соблюдения законодательства в сфере оплаты труда».</w:t>
                  </w:r>
                </w:p>
                <w:p w:rsidR="00DD74B5" w:rsidRPr="006D0CC3" w:rsidRDefault="00642E2E" w:rsidP="00EB5806">
                  <w:pPr>
                    <w:ind w:firstLine="667"/>
                    <w:jc w:val="both"/>
                    <w:rPr>
                      <w:b/>
                    </w:rPr>
                  </w:pPr>
                  <w:r>
                    <w:rPr>
                      <w:rFonts w:eastAsia="Arial Unicode MS"/>
                      <w:color w:val="000000"/>
                    </w:rPr>
                    <w:t>В обкоме госучреждений</w:t>
                  </w:r>
                  <w:r>
                    <w:t xml:space="preserve"> </w:t>
                  </w:r>
                  <w:r w:rsidR="000540EC">
                    <w:t>п</w:t>
                  </w:r>
                  <w:r>
                    <w:t>о жалобе в адрес областной организации  профсоюза от работников  ГАУ санаторий «Борисовский» на  директора учреждения относительно многочисленных</w:t>
                  </w:r>
                  <w:r w:rsidR="007025EB">
                    <w:t xml:space="preserve"> </w:t>
                  </w:r>
                  <w:r>
                    <w:t>нарушений</w:t>
                  </w:r>
                  <w:r w:rsidR="007025EB">
                    <w:t xml:space="preserve"> </w:t>
                  </w:r>
                  <w:r>
                    <w:t>в</w:t>
                  </w:r>
                  <w:r w:rsidR="007025EB">
                    <w:t xml:space="preserve"> </w:t>
                  </w:r>
                  <w:r>
                    <w:t>работе</w:t>
                  </w:r>
                  <w:r w:rsidR="000528F9">
                    <w:t xml:space="preserve"> </w:t>
                  </w:r>
                  <w:r>
                    <w:t>(кадровые,</w:t>
                  </w:r>
                  <w:r w:rsidR="000528F9">
                    <w:t xml:space="preserve"> </w:t>
                  </w:r>
                  <w:r>
                    <w:t>финансовые)  председател</w:t>
                  </w:r>
                  <w:r w:rsidR="000528F9">
                    <w:t>ем</w:t>
                  </w:r>
                  <w:r>
                    <w:t xml:space="preserve">  областной  организации  профсоюза  совместно с  представителями Министерства  социальной защиты </w:t>
                  </w:r>
                  <w:r w:rsidR="00EB5806">
                    <w:t xml:space="preserve">населения </w:t>
                  </w:r>
                  <w:r>
                    <w:t>Кузбасса проведена  проверка по  фактам  нарушени</w:t>
                  </w:r>
                  <w:r w:rsidR="000528F9">
                    <w:t>й</w:t>
                  </w:r>
                  <w:r w:rsidR="00EB5806">
                    <w:t>,</w:t>
                  </w:r>
                  <w:r>
                    <w:t xml:space="preserve">  обозначенны</w:t>
                  </w:r>
                  <w:r w:rsidR="00EB5806">
                    <w:t>м</w:t>
                  </w:r>
                  <w:r>
                    <w:t xml:space="preserve"> в  письме. По  результатам  проверки приказом  министра  СЗН Кузбасса  директор  санатория  отстранен  от  занимаемой должности.</w:t>
                  </w:r>
                </w:p>
              </w:tc>
            </w:tr>
          </w:tbl>
          <w:p w:rsidR="00031CD5" w:rsidRPr="007E62D0" w:rsidRDefault="00031CD5" w:rsidP="000540EC">
            <w:pPr>
              <w:ind w:firstLine="675"/>
              <w:jc w:val="both"/>
            </w:pPr>
          </w:p>
        </w:tc>
        <w:tc>
          <w:tcPr>
            <w:tcW w:w="850" w:type="dxa"/>
          </w:tcPr>
          <w:p w:rsidR="004C75CA" w:rsidRDefault="004C75CA" w:rsidP="00D9439A">
            <w:pPr>
              <w:jc w:val="center"/>
            </w:pPr>
            <w:r w:rsidRPr="00472ED9">
              <w:lastRenderedPageBreak/>
              <w:t>2.</w:t>
            </w:r>
            <w:r w:rsidR="00A5583B">
              <w:t>10</w:t>
            </w:r>
            <w:r w:rsidRPr="00472ED9">
              <w:t>.</w:t>
            </w:r>
          </w:p>
          <w:p w:rsidR="00D805E1" w:rsidRPr="00472ED9" w:rsidRDefault="00D805E1" w:rsidP="00D9439A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350269" w:rsidRPr="00472ED9" w:rsidRDefault="00350269" w:rsidP="00F613D6">
            <w:pPr>
              <w:numPr>
                <w:ilvl w:val="0"/>
                <w:numId w:val="8"/>
              </w:numPr>
              <w:ind w:left="0" w:right="-108" w:firstLine="0"/>
            </w:pPr>
          </w:p>
        </w:tc>
        <w:tc>
          <w:tcPr>
            <w:tcW w:w="3827" w:type="dxa"/>
            <w:gridSpan w:val="2"/>
          </w:tcPr>
          <w:p w:rsidR="0080050A" w:rsidRPr="00BE0A6C" w:rsidRDefault="0080050A" w:rsidP="000540EC">
            <w:pPr>
              <w:ind w:firstLine="600"/>
              <w:jc w:val="both"/>
            </w:pPr>
            <w:r w:rsidRPr="00BE0A6C">
              <w:t>При проведении коллективных переговоров с работодателями по заключению  или изменению коллективных договоров и соглашений добиваться включения в них соответствующих мероприятий или обязательств.</w:t>
            </w:r>
          </w:p>
          <w:p w:rsidR="00350269" w:rsidRPr="00472ED9" w:rsidRDefault="0080050A" w:rsidP="000540EC">
            <w:pPr>
              <w:ind w:firstLine="600"/>
              <w:jc w:val="both"/>
              <w:rPr>
                <w:b/>
              </w:rPr>
            </w:pPr>
            <w:r w:rsidRPr="00BE0A6C">
              <w:t>При высвобождении работников способствовать созданию новых рабочих мест, переобучению и переподготовке кадров</w:t>
            </w:r>
            <w:r>
              <w:t xml:space="preserve">, </w:t>
            </w:r>
            <w:r w:rsidRPr="00D520EE">
              <w:rPr>
                <w:rFonts w:eastAsiaTheme="minorEastAsia"/>
              </w:rPr>
              <w:t>предоставлени</w:t>
            </w:r>
            <w:r>
              <w:rPr>
                <w:rFonts w:eastAsiaTheme="minorEastAsia"/>
              </w:rPr>
              <w:t>ю</w:t>
            </w:r>
            <w:r w:rsidRPr="00D520EE">
              <w:rPr>
                <w:rFonts w:eastAsiaTheme="minorEastAsia"/>
              </w:rPr>
              <w:t xml:space="preserve"> высвобождаемым работникам льгот и компенсаций, сверх установленных законодательством Российской Федерации.</w:t>
            </w:r>
          </w:p>
        </w:tc>
        <w:tc>
          <w:tcPr>
            <w:tcW w:w="9214" w:type="dxa"/>
          </w:tcPr>
          <w:p w:rsidR="009D4EAE" w:rsidRDefault="009D4EAE" w:rsidP="000540EC">
            <w:pPr>
              <w:ind w:firstLine="742"/>
              <w:jc w:val="both"/>
            </w:pPr>
            <w:r>
              <w:t xml:space="preserve">При проведении коллективных переговоров с работодателями по заключению  или изменению коллективных договоров и соглашений </w:t>
            </w:r>
            <w:r w:rsidR="007E62D0">
              <w:t>п</w:t>
            </w:r>
            <w:r>
              <w:t>рофсоюз</w:t>
            </w:r>
            <w:r w:rsidR="007D65D1">
              <w:t>ы</w:t>
            </w:r>
            <w:r>
              <w:t xml:space="preserve"> добива</w:t>
            </w:r>
            <w:r w:rsidR="007D65D1">
              <w:t>ю</w:t>
            </w:r>
            <w:r>
              <w:t>тся включения в них соответствующих мероприятий или обязательств.</w:t>
            </w:r>
          </w:p>
          <w:p w:rsidR="0045520A" w:rsidRDefault="009D4EAE" w:rsidP="000540EC">
            <w:pPr>
              <w:ind w:firstLine="742"/>
              <w:jc w:val="both"/>
              <w:rPr>
                <w:rFonts w:eastAsiaTheme="minorEastAsia"/>
              </w:rPr>
            </w:pPr>
            <w:r>
              <w:t xml:space="preserve">При высвобождении работников </w:t>
            </w:r>
            <w:r w:rsidR="007E62D0">
              <w:t>п</w:t>
            </w:r>
            <w:r>
              <w:t>рофсоюз</w:t>
            </w:r>
            <w:r w:rsidR="007D65D1">
              <w:t>ы</w:t>
            </w:r>
            <w:r>
              <w:t xml:space="preserve"> способству</w:t>
            </w:r>
            <w:r w:rsidR="007D65D1">
              <w:t>ют</w:t>
            </w:r>
            <w:r>
              <w:t xml:space="preserve"> созданию новых рабочих мест, переобучению и переподготовке кадров, </w:t>
            </w:r>
            <w:r>
              <w:rPr>
                <w:rFonts w:eastAsiaTheme="minorEastAsia"/>
              </w:rPr>
              <w:t>предоставлению высвобождаемым работникам льгот и компенсаций, сверх установленных законодательством Российской Федерации.</w:t>
            </w:r>
          </w:p>
          <w:p w:rsidR="00DD74B5" w:rsidRDefault="00DD74B5" w:rsidP="000540EC">
            <w:pPr>
              <w:ind w:firstLine="742"/>
              <w:jc w:val="both"/>
              <w:rPr>
                <w:rFonts w:eastAsiaTheme="minorEastAsia"/>
              </w:rPr>
            </w:pPr>
            <w:r>
              <w:t xml:space="preserve">В коллективных договорах предприятий предусмотрены </w:t>
            </w:r>
            <w:r w:rsidRPr="00200E1A">
              <w:t>дополнительные меры социальной защиты работников, подлежащих увольнению, сверх предусмотренных трудовым законодательством, мероприятия, направленные на сохранение рабочих мест</w:t>
            </w:r>
            <w:r>
              <w:t>, определены критерии массового увольнения работников по инициативе работодателя</w:t>
            </w:r>
            <w:r w:rsidR="000528F9">
              <w:t>. Н</w:t>
            </w:r>
            <w:r>
              <w:t>апример, раздел 10.3. коллективного договора ПАО</w:t>
            </w:r>
            <w:r w:rsidR="000528F9">
              <w:t xml:space="preserve"> </w:t>
            </w:r>
            <w:r>
              <w:t>«Южный Кузбасс».</w:t>
            </w:r>
          </w:p>
          <w:p w:rsidR="00165AA5" w:rsidRPr="00165AA5" w:rsidRDefault="00165AA5" w:rsidP="000540EC">
            <w:pPr>
              <w:pStyle w:val="af1"/>
              <w:ind w:firstLine="708"/>
              <w:jc w:val="both"/>
            </w:pPr>
            <w:r w:rsidRPr="00165AA5">
              <w:rPr>
                <w:rFonts w:ascii="Times New Roman" w:hAnsi="Times New Roman"/>
                <w:bCs/>
              </w:rPr>
              <w:t>Отраслевым соглашением по организациям, находящимся в ведении Министерства образования и науки Кузбасса</w:t>
            </w:r>
            <w:r w:rsidR="000528F9">
              <w:rPr>
                <w:rFonts w:ascii="Times New Roman" w:hAnsi="Times New Roman"/>
                <w:bCs/>
              </w:rPr>
              <w:t>,</w:t>
            </w:r>
            <w:r w:rsidRPr="00165AA5">
              <w:rPr>
                <w:rFonts w:ascii="Times New Roman" w:hAnsi="Times New Roman"/>
                <w:bCs/>
              </w:rPr>
              <w:t xml:space="preserve"> на 2021-2023 годы, даны рекомендации </w:t>
            </w:r>
            <w:r w:rsidRPr="00165AA5">
              <w:rPr>
                <w:rFonts w:ascii="Times New Roman" w:hAnsi="Times New Roman"/>
              </w:rPr>
              <w:t>предусматривать в коллективных договорах и соглашениях обязательства по:</w:t>
            </w:r>
            <w:r w:rsidRPr="00165AA5">
              <w:t xml:space="preserve"> </w:t>
            </w:r>
          </w:p>
          <w:p w:rsidR="00165AA5" w:rsidRPr="00165AA5" w:rsidRDefault="00165AA5" w:rsidP="000540EC">
            <w:pPr>
              <w:ind w:firstLine="709"/>
              <w:jc w:val="both"/>
            </w:pPr>
            <w:r w:rsidRPr="00165AA5">
              <w:t>- сохранению количества рабочих мест;</w:t>
            </w:r>
          </w:p>
          <w:p w:rsidR="00165AA5" w:rsidRPr="00165AA5" w:rsidRDefault="00165AA5" w:rsidP="000540EC">
            <w:pPr>
              <w:ind w:firstLine="709"/>
              <w:jc w:val="both"/>
            </w:pPr>
            <w:r w:rsidRPr="00165AA5">
              <w:lastRenderedPageBreak/>
              <w:t>- проведению с выборными органами первичных профсоюзных организаций консультаций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      </w:r>
          </w:p>
          <w:p w:rsidR="00165AA5" w:rsidRPr="00165AA5" w:rsidRDefault="00165AA5" w:rsidP="000540EC">
            <w:pPr>
              <w:ind w:firstLine="709"/>
              <w:jc w:val="both"/>
            </w:pPr>
            <w:r w:rsidRPr="00165AA5">
              <w:t xml:space="preserve">- обеспечению гарантий и компенсаций высвобождаемым работникам;  </w:t>
            </w:r>
          </w:p>
          <w:p w:rsidR="00165AA5" w:rsidRPr="00165AA5" w:rsidRDefault="00165AA5" w:rsidP="000540EC">
            <w:pPr>
              <w:ind w:firstLine="709"/>
              <w:jc w:val="both"/>
            </w:pPr>
            <w:r w:rsidRPr="00165AA5">
              <w:t xml:space="preserve">- предоставлению высвобождаемым работникам дополнительных по сравнению с установленными трудовым законодательством гарантий и компенсаций;                                                                            </w:t>
            </w:r>
          </w:p>
          <w:p w:rsidR="00165AA5" w:rsidRPr="00165AA5" w:rsidRDefault="00165AA5" w:rsidP="000540EC">
            <w:pPr>
              <w:ind w:firstLine="709"/>
              <w:jc w:val="both"/>
            </w:pPr>
            <w:r w:rsidRPr="00165AA5">
              <w:t xml:space="preserve">- 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дня; </w:t>
            </w:r>
          </w:p>
          <w:p w:rsidR="00165AA5" w:rsidRPr="00165AA5" w:rsidRDefault="00165AA5" w:rsidP="000540EC">
            <w:pPr>
              <w:ind w:firstLine="709"/>
              <w:jc w:val="both"/>
            </w:pPr>
            <w:r w:rsidRPr="00165AA5">
              <w:t xml:space="preserve">- недопущению увольнения работников предпенсионного возраста за два года (если иное не предусмотрено в коллективном договоре, соглашении образовательной организации) до наступления общеустановленного пенсионного возраста, а в случае увольнения - с обязательным уведомлением об этом территориальных органов занятости и территориальной организации Профсоюза не менее чем за 2 месяца; </w:t>
            </w:r>
          </w:p>
          <w:p w:rsidR="00165AA5" w:rsidRPr="00165AA5" w:rsidRDefault="00165AA5" w:rsidP="000540EC">
            <w:pPr>
              <w:tabs>
                <w:tab w:val="left" w:pos="851"/>
              </w:tabs>
              <w:ind w:firstLine="709"/>
              <w:jc w:val="both"/>
            </w:pPr>
            <w:r w:rsidRPr="00165AA5">
              <w:t xml:space="preserve">- определению порядка получения дополнительного профессионального образования по программам повышения квалификации и программам профессиональной переподготовки;                        </w:t>
            </w:r>
          </w:p>
          <w:p w:rsidR="00165AA5" w:rsidRPr="00165AA5" w:rsidRDefault="00165AA5" w:rsidP="000540EC">
            <w:pPr>
              <w:ind w:firstLine="709"/>
              <w:jc w:val="both"/>
            </w:pPr>
            <w:r w:rsidRPr="00165AA5">
              <w:t>- 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работников;</w:t>
            </w:r>
          </w:p>
          <w:p w:rsidR="00165AA5" w:rsidRPr="00165AA5" w:rsidRDefault="00165AA5" w:rsidP="000540EC">
            <w:pPr>
              <w:ind w:firstLine="709"/>
              <w:jc w:val="both"/>
            </w:pPr>
            <w:r w:rsidRPr="00165AA5">
              <w:t>- недопущению увольнения работников в связи с сокращением численности или штата организации, впервые поступивших на работу по полученной специальности</w:t>
            </w:r>
            <w:r w:rsidR="000528F9">
              <w:t>,</w:t>
            </w:r>
            <w:r w:rsidRPr="00165AA5">
              <w:t xml:space="preserve"> в течение трех лет.</w:t>
            </w:r>
          </w:p>
          <w:p w:rsidR="006F276A" w:rsidRDefault="006F276A" w:rsidP="000528F9">
            <w:pPr>
              <w:spacing w:after="1" w:line="238" w:lineRule="auto"/>
              <w:ind w:left="2" w:right="20" w:firstLine="882"/>
              <w:jc w:val="both"/>
            </w:pPr>
            <w:r>
              <w:t>В течение 2021 года оказывалась практическая помощь по разработке и заключению коллективных договоров, а также при внесении изменений в локальные нормативные акты учреждений здравоохранения области, при издании приказов (распоряжений)</w:t>
            </w:r>
            <w:r w:rsidR="00EB5806">
              <w:t>. Н</w:t>
            </w:r>
            <w:r>
              <w:t xml:space="preserve">а уровне субъекта мнение </w:t>
            </w:r>
            <w:r w:rsidR="000540EC">
              <w:t>областного комитета</w:t>
            </w:r>
            <w:r>
              <w:t xml:space="preserve"> учитывается, каждый документ проходит процедуру предварительного обсуждения</w:t>
            </w:r>
            <w:r w:rsidR="000540EC">
              <w:t xml:space="preserve">. </w:t>
            </w:r>
            <w:r>
              <w:t>Коллективными договорами крупных учреждений здравоохранения устанавливаются для своих работников дополнительные компенсационные и стимулирующие выплаты и льготы за счет средств, полученных от предпринимательской деятельности:  выплаты за наличие ученой степени кандидата или доктора медицинских наук; премирование за</w:t>
            </w:r>
            <w:r w:rsidR="000528F9">
              <w:t xml:space="preserve"> </w:t>
            </w:r>
            <w:r>
              <w:t xml:space="preserve">особый вклад в развитие ЛПУ; оплата горячего питания для работников дежурных бригад; льготы по оздоровлению работников и их детей, оплату </w:t>
            </w:r>
            <w:r>
              <w:lastRenderedPageBreak/>
              <w:t xml:space="preserve">аренды жилья молодым специалистам и другие льготы и компенсации.  </w:t>
            </w:r>
          </w:p>
          <w:p w:rsidR="00A111C2" w:rsidRPr="00C6307A" w:rsidRDefault="006F276A" w:rsidP="000528F9">
            <w:pPr>
              <w:ind w:firstLine="742"/>
              <w:jc w:val="both"/>
              <w:rPr>
                <w:color w:val="000000"/>
              </w:rPr>
            </w:pPr>
            <w:r>
              <w:t xml:space="preserve">  В 6 организациях заключены </w:t>
            </w:r>
            <w:r w:rsidR="000528F9">
              <w:t>с</w:t>
            </w:r>
            <w:r>
              <w:t>оглашения между работодателями и профорганизациями с дополнительными льготами и гарантиями членам Профсоюза здравоохранения</w:t>
            </w:r>
            <w:r w:rsidR="000528F9">
              <w:t xml:space="preserve"> РФ</w:t>
            </w:r>
            <w:r>
              <w:t>, что</w:t>
            </w:r>
            <w:r w:rsidR="000528F9">
              <w:t>,</w:t>
            </w:r>
            <w:r>
              <w:t xml:space="preserve"> несомненно</w:t>
            </w:r>
            <w:r w:rsidR="000528F9">
              <w:t>,</w:t>
            </w:r>
            <w:r>
              <w:t xml:space="preserve"> позволяет сохранить численность членов профсоюза, а также повысить мотивацию медицинских работников для вступления в профсоюз.</w:t>
            </w:r>
          </w:p>
        </w:tc>
        <w:tc>
          <w:tcPr>
            <w:tcW w:w="850" w:type="dxa"/>
          </w:tcPr>
          <w:p w:rsidR="00350269" w:rsidRDefault="00350269" w:rsidP="00D9439A">
            <w:pPr>
              <w:jc w:val="center"/>
            </w:pPr>
            <w:r w:rsidRPr="00472ED9">
              <w:lastRenderedPageBreak/>
              <w:t>2.</w:t>
            </w:r>
            <w:r w:rsidR="00A5583B">
              <w:t>11</w:t>
            </w:r>
            <w:r w:rsidRPr="00472ED9">
              <w:t>.</w:t>
            </w:r>
          </w:p>
          <w:p w:rsidR="00D805E1" w:rsidRPr="00472ED9" w:rsidRDefault="00D805E1" w:rsidP="00D9439A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350269" w:rsidRPr="00472ED9" w:rsidRDefault="00350269" w:rsidP="00D9439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27" w:type="dxa"/>
            <w:gridSpan w:val="2"/>
          </w:tcPr>
          <w:p w:rsidR="00350269" w:rsidRPr="00472ED9" w:rsidRDefault="0080050A" w:rsidP="000540EC">
            <w:pPr>
              <w:ind w:firstLine="600"/>
              <w:jc w:val="both"/>
            </w:pPr>
            <w:r>
              <w:t>Выносить представления работодателям о приостановке решений о массовом увольнении. Добиваться всеми законными методами смягчения последствий массовых увольнений и обеспечения всех гарантий, предусмотренных трудовым законодательством.</w:t>
            </w:r>
          </w:p>
        </w:tc>
        <w:tc>
          <w:tcPr>
            <w:tcW w:w="9214" w:type="dxa"/>
          </w:tcPr>
          <w:p w:rsidR="0087606B" w:rsidRPr="0087606B" w:rsidRDefault="0087606B" w:rsidP="000540EC">
            <w:pPr>
              <w:ind w:firstLine="742"/>
              <w:jc w:val="both"/>
            </w:pPr>
            <w:r w:rsidRPr="0087606B">
              <w:t>Вопросы сокращения работников постоянно находятся на контроле Федерации и ее членских организаций.</w:t>
            </w:r>
          </w:p>
          <w:p w:rsidR="002321F8" w:rsidRDefault="0087606B" w:rsidP="000540EC">
            <w:pPr>
              <w:ind w:firstLine="742"/>
              <w:jc w:val="both"/>
            </w:pPr>
            <w:r w:rsidRPr="0087606B">
              <w:t>В целях смягчения последствий массовых увольнений работников и обеспечения всех гарантий, предусмотренных трудовым законодательством, представители профсоюзных организаций принимали участие в работе комиссий, создаваемых в связи с увольнением работников</w:t>
            </w:r>
            <w:r w:rsidR="004C2CB4">
              <w:t>.</w:t>
            </w:r>
          </w:p>
          <w:p w:rsidR="00C75F58" w:rsidRPr="00D54652" w:rsidRDefault="004C2CB4" w:rsidP="000540EC">
            <w:pPr>
              <w:ind w:firstLine="742"/>
              <w:jc w:val="both"/>
            </w:pPr>
            <w:r>
              <w:t xml:space="preserve"> </w:t>
            </w:r>
            <w:r w:rsidR="003903C2">
              <w:t>В коллективных договорах предприятий предусмотрены дополнительные меры социальной защиты работников, подлежащих увольнению, сверх предусмотренных трудовым законодательством, мероприятия, направленные на сохранение рабочих мест, определены критерии массового увольнения работников по инициативе работодателя</w:t>
            </w:r>
            <w:r>
              <w:t>. Н</w:t>
            </w:r>
            <w:r w:rsidR="003903C2">
              <w:t>апример, раздел 10.3. коллективного договора ПАО «Южный Кузбасс».</w:t>
            </w:r>
            <w:r w:rsidR="008625E3">
              <w:t xml:space="preserve"> </w:t>
            </w:r>
          </w:p>
        </w:tc>
        <w:tc>
          <w:tcPr>
            <w:tcW w:w="850" w:type="dxa"/>
          </w:tcPr>
          <w:p w:rsidR="00350269" w:rsidRDefault="00350269" w:rsidP="00D9439A">
            <w:pPr>
              <w:jc w:val="center"/>
            </w:pPr>
            <w:r w:rsidRPr="00472ED9">
              <w:t>2.</w:t>
            </w:r>
            <w:r w:rsidR="00195479">
              <w:t>12</w:t>
            </w:r>
            <w:r w:rsidRPr="00472ED9">
              <w:t>.</w:t>
            </w:r>
          </w:p>
          <w:p w:rsidR="00D805E1" w:rsidRPr="00472ED9" w:rsidRDefault="00D805E1" w:rsidP="00D9439A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350269" w:rsidRPr="006545B5" w:rsidRDefault="009626EA" w:rsidP="006739E3">
            <w:pPr>
              <w:pStyle w:val="a7"/>
              <w:ind w:left="0"/>
              <w:rPr>
                <w:rStyle w:val="af6"/>
                <w:i w:val="0"/>
              </w:rPr>
            </w:pPr>
            <w:r w:rsidRPr="006545B5">
              <w:rPr>
                <w:rStyle w:val="af6"/>
                <w:i w:val="0"/>
              </w:rPr>
              <w:t>8.</w:t>
            </w:r>
          </w:p>
        </w:tc>
        <w:tc>
          <w:tcPr>
            <w:tcW w:w="3827" w:type="dxa"/>
            <w:gridSpan w:val="2"/>
          </w:tcPr>
          <w:p w:rsidR="00350269" w:rsidRPr="00472ED9" w:rsidRDefault="0080050A" w:rsidP="000540EC">
            <w:pPr>
              <w:ind w:firstLine="600"/>
              <w:jc w:val="both"/>
              <w:rPr>
                <w:b/>
              </w:rPr>
            </w:pPr>
            <w:r>
              <w:t>При проведении проверок предприятий особое внимание уделять проверке соответствия применения срочных трудовых договоров и режимов неполной занятости трудовому законодательству.</w:t>
            </w:r>
          </w:p>
        </w:tc>
        <w:tc>
          <w:tcPr>
            <w:tcW w:w="9214" w:type="dxa"/>
          </w:tcPr>
          <w:p w:rsidR="008013EB" w:rsidRDefault="00D3609C" w:rsidP="000540EC">
            <w:pPr>
              <w:pStyle w:val="a7"/>
              <w:ind w:left="0" w:firstLine="742"/>
              <w:jc w:val="both"/>
            </w:pPr>
            <w:r w:rsidRPr="00EF5A8B">
              <w:t>Правовыми инспекторами труда и иными юристами профсоюзов в 20</w:t>
            </w:r>
            <w:r>
              <w:t>2</w:t>
            </w:r>
            <w:r w:rsidRPr="007F115D">
              <w:t>1</w:t>
            </w:r>
            <w:r w:rsidRPr="00EF5A8B">
              <w:t xml:space="preserve"> году проведено </w:t>
            </w:r>
            <w:r w:rsidRPr="007F115D">
              <w:t>230</w:t>
            </w:r>
            <w:r w:rsidRPr="00EF5A8B">
              <w:t xml:space="preserve"> комплексны</w:t>
            </w:r>
            <w:r>
              <w:t>х</w:t>
            </w:r>
            <w:r w:rsidRPr="00EF5A8B">
              <w:t xml:space="preserve"> провер</w:t>
            </w:r>
            <w:r>
              <w:t>ок</w:t>
            </w:r>
            <w:r w:rsidRPr="00EF5A8B">
              <w:t xml:space="preserve"> по всем вопросам трудового законодательства и иных актов, содержащих нормы трудового права.</w:t>
            </w:r>
          </w:p>
          <w:p w:rsidR="006F276A" w:rsidRDefault="006F276A" w:rsidP="000528F9">
            <w:pPr>
              <w:spacing w:line="264" w:lineRule="auto"/>
              <w:ind w:left="2" w:right="49" w:firstLine="740"/>
              <w:jc w:val="both"/>
            </w:pPr>
            <w:r>
              <w:t>В обкоме здравоохранения при заключении</w:t>
            </w:r>
            <w:r w:rsidR="000528F9">
              <w:t xml:space="preserve"> </w:t>
            </w:r>
            <w:r>
              <w:t>с</w:t>
            </w:r>
            <w:r w:rsidR="000528F9">
              <w:t xml:space="preserve"> </w:t>
            </w:r>
            <w:r>
              <w:t xml:space="preserve">работниками-членами </w:t>
            </w:r>
            <w:r w:rsidR="000528F9">
              <w:t>п</w:t>
            </w:r>
            <w:r>
              <w:t xml:space="preserve">рофсоюза срочных трудовых договоров, связанных с изменением режима работы медицинских учреждений (работа в 14-дневном режиме, перепрофилирование ряда учреждений для лечения COVID-19), проводились проверки соответствия заключаемых договоров нормам трудового законодательства, порядка оплаты труда в сложившихся условиях. </w:t>
            </w:r>
            <w:r>
              <w:tab/>
              <w:t>В</w:t>
            </w:r>
            <w:r w:rsidR="000528F9">
              <w:t xml:space="preserve"> </w:t>
            </w:r>
            <w:r>
              <w:t>отдельных медицинских организациях срочный трудовой</w:t>
            </w:r>
            <w:r w:rsidR="000528F9">
              <w:t xml:space="preserve"> </w:t>
            </w:r>
            <w:r>
              <w:t xml:space="preserve">договор заключался </w:t>
            </w:r>
            <w:r>
              <w:tab/>
              <w:t>без оснований,</w:t>
            </w:r>
            <w:r w:rsidR="000528F9">
              <w:t xml:space="preserve"> </w:t>
            </w:r>
            <w:r>
              <w:t>был установлен</w:t>
            </w:r>
            <w:r w:rsidR="000528F9">
              <w:t xml:space="preserve"> </w:t>
            </w:r>
            <w:r>
              <w:t>график работы,</w:t>
            </w:r>
            <w:r w:rsidR="000528F9">
              <w:t xml:space="preserve"> </w:t>
            </w:r>
            <w:r>
              <w:t>не</w:t>
            </w:r>
            <w:r w:rsidR="000528F9">
              <w:t xml:space="preserve"> </w:t>
            </w:r>
            <w:r>
              <w:t>соответствующий нормам ТК РФ в части продолжительности рабочего времени и времени отдыха. По всем обращениям даны пояснения о возможности внесения указанных изменений исключительно с согласия работников и оформлени</w:t>
            </w:r>
            <w:r w:rsidR="000528F9">
              <w:t>я</w:t>
            </w:r>
            <w:r>
              <w:t xml:space="preserve"> данных изменений в соответствии с ТК РФ.</w:t>
            </w:r>
          </w:p>
          <w:p w:rsidR="0003326D" w:rsidRPr="007C046B" w:rsidRDefault="0003326D" w:rsidP="000528F9">
            <w:pPr>
              <w:spacing w:line="264" w:lineRule="auto"/>
              <w:ind w:left="2" w:right="49" w:firstLine="74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50269" w:rsidRDefault="00350269" w:rsidP="00D9439A">
            <w:pPr>
              <w:jc w:val="center"/>
            </w:pPr>
            <w:r w:rsidRPr="00472ED9">
              <w:t>2.</w:t>
            </w:r>
            <w:r w:rsidR="00195479">
              <w:t>13</w:t>
            </w:r>
            <w:r w:rsidRPr="00472ED9">
              <w:t>.</w:t>
            </w:r>
          </w:p>
          <w:p w:rsidR="00D805E1" w:rsidRPr="00472ED9" w:rsidRDefault="00D805E1" w:rsidP="00D9439A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350269" w:rsidRPr="00472ED9" w:rsidRDefault="00B25E6B" w:rsidP="00B25E6B">
            <w:pPr>
              <w:ind w:left="284" w:hanging="426"/>
              <w:jc w:val="center"/>
            </w:pPr>
            <w:r>
              <w:lastRenderedPageBreak/>
              <w:t>9.</w:t>
            </w:r>
          </w:p>
        </w:tc>
        <w:tc>
          <w:tcPr>
            <w:tcW w:w="3827" w:type="dxa"/>
            <w:gridSpan w:val="2"/>
          </w:tcPr>
          <w:p w:rsidR="00350269" w:rsidRPr="00472ED9" w:rsidRDefault="0080050A" w:rsidP="000540EC">
            <w:pPr>
              <w:ind w:firstLine="600"/>
              <w:jc w:val="both"/>
              <w:rPr>
                <w:b/>
              </w:rPr>
            </w:pPr>
            <w:r w:rsidRPr="00491846">
              <w:t xml:space="preserve">Регулярно размещать на сайте </w:t>
            </w:r>
            <w:r>
              <w:t>информацию об</w:t>
            </w:r>
            <w:r w:rsidRPr="00491846">
              <w:t xml:space="preserve"> изменения</w:t>
            </w:r>
            <w:r>
              <w:t>х</w:t>
            </w:r>
            <w:r w:rsidRPr="00491846">
              <w:t xml:space="preserve"> трудового законодательства, архив областной «Газеты профсоюЗА в Кузбассе», ответы на вопросы посетителей сайта.</w:t>
            </w:r>
          </w:p>
        </w:tc>
        <w:tc>
          <w:tcPr>
            <w:tcW w:w="9214" w:type="dxa"/>
          </w:tcPr>
          <w:p w:rsidR="0075595D" w:rsidRPr="00116247" w:rsidRDefault="0075595D" w:rsidP="006863A6">
            <w:pPr>
              <w:ind w:firstLine="601"/>
              <w:jc w:val="both"/>
            </w:pPr>
            <w:r>
              <w:rPr>
                <w:lang w:val="en-US"/>
              </w:rPr>
              <w:t>C</w:t>
            </w:r>
            <w:r w:rsidRPr="00116247">
              <w:t xml:space="preserve"> 1</w:t>
            </w:r>
            <w:r>
              <w:t>.</w:t>
            </w:r>
            <w:r w:rsidRPr="00116247">
              <w:t>04</w:t>
            </w:r>
            <w:r>
              <w:t>.</w:t>
            </w:r>
            <w:r w:rsidRPr="00116247">
              <w:t xml:space="preserve">2021 </w:t>
            </w:r>
            <w:r>
              <w:t xml:space="preserve">года работает новый сайт ФПОК по тому же адресу: </w:t>
            </w:r>
            <w:r>
              <w:rPr>
                <w:lang w:val="en-US"/>
              </w:rPr>
              <w:t>www</w:t>
            </w:r>
            <w:r w:rsidRPr="00116247">
              <w:t>.</w:t>
            </w:r>
            <w:r>
              <w:rPr>
                <w:lang w:val="en-US"/>
              </w:rPr>
              <w:t>fpok</w:t>
            </w:r>
            <w:r w:rsidRPr="00116247">
              <w:t>.</w:t>
            </w:r>
            <w:r>
              <w:rPr>
                <w:lang w:val="en-US"/>
              </w:rPr>
              <w:t>ru</w:t>
            </w:r>
          </w:p>
          <w:p w:rsidR="0075595D" w:rsidRDefault="0075595D" w:rsidP="006863A6">
            <w:pPr>
              <w:ind w:firstLine="601"/>
              <w:jc w:val="both"/>
            </w:pPr>
            <w:r>
              <w:t>На сайте ФПОК по-прежнему ежемесячно размещаются сведения об изменениях в трудовом законодательстве в разделе «Новое в законодательстве»</w:t>
            </w:r>
          </w:p>
          <w:p w:rsidR="0075595D" w:rsidRDefault="0075595D" w:rsidP="006863A6">
            <w:pPr>
              <w:ind w:firstLine="601"/>
              <w:jc w:val="both"/>
            </w:pPr>
            <w:r>
              <w:t>Кроме того, действует рубрики:</w:t>
            </w:r>
          </w:p>
          <w:p w:rsidR="0075595D" w:rsidRDefault="0075595D" w:rsidP="006863A6">
            <w:pPr>
              <w:ind w:firstLine="601"/>
              <w:jc w:val="both"/>
            </w:pPr>
            <w:r>
              <w:t>1.«Новости в сфере охраны труда», где оперативно размещают новости о наиболее важных изменениях в нормативно-правовых актах и других новациях в сфере охраны труда</w:t>
            </w:r>
            <w:r w:rsidR="000528F9">
              <w:t>;</w:t>
            </w:r>
          </w:p>
          <w:p w:rsidR="0075595D" w:rsidRDefault="0075595D" w:rsidP="006863A6">
            <w:pPr>
              <w:ind w:firstLine="601"/>
              <w:jc w:val="both"/>
            </w:pPr>
            <w:r>
              <w:t>2.</w:t>
            </w:r>
            <w:r w:rsidRPr="008447F7">
              <w:t xml:space="preserve">«Областная трёхсторонняя комиссия», </w:t>
            </w:r>
            <w:r>
              <w:t>где</w:t>
            </w:r>
            <w:r w:rsidRPr="008447F7">
              <w:t xml:space="preserve"> размещена информация о </w:t>
            </w:r>
            <w:r>
              <w:t>её полномочиях, целях и задачах, составе</w:t>
            </w:r>
            <w:r w:rsidR="000528F9">
              <w:t>;</w:t>
            </w:r>
          </w:p>
          <w:p w:rsidR="0075595D" w:rsidRDefault="0075595D" w:rsidP="006863A6">
            <w:pPr>
              <w:ind w:firstLine="601"/>
              <w:jc w:val="both"/>
            </w:pPr>
            <w:r>
              <w:t>3.«Соглашения о взаимодействии и сотрудничестве», где размещены ссылки на соглашения, заключенные ФПОК с социальными партнёрами</w:t>
            </w:r>
            <w:r w:rsidR="000528F9">
              <w:t>;</w:t>
            </w:r>
          </w:p>
          <w:p w:rsidR="0075595D" w:rsidRPr="008447F7" w:rsidRDefault="0075595D" w:rsidP="006863A6">
            <w:pPr>
              <w:ind w:firstLine="601"/>
              <w:jc w:val="both"/>
            </w:pPr>
            <w:r>
              <w:t>4.«Профилактика профессиональных и социальных заболеваний», где размещается информация Минздрава Кузбасса, Кузбасского центра профилактики ВИЧ-инфекции</w:t>
            </w:r>
            <w:r w:rsidR="000528F9">
              <w:t>.</w:t>
            </w:r>
          </w:p>
          <w:p w:rsidR="0075595D" w:rsidRDefault="0075595D" w:rsidP="006863A6">
            <w:pPr>
              <w:ind w:firstLine="601"/>
              <w:jc w:val="both"/>
            </w:pPr>
            <w:r>
              <w:t>В разделе «Информационная работа» есть подраздел «Газета профсоюза в Кузбассе», где размещён архив областной «Газеты профсоюЗА в Кузбассе» с 2008 года по декабрь 2021 года. В газете регулярно размещаются материалы об изменениях трудового законодательства в рубрике «Консультация»</w:t>
            </w:r>
            <w:r w:rsidR="000528F9">
              <w:t>.</w:t>
            </w:r>
          </w:p>
          <w:p w:rsidR="0075595D" w:rsidRDefault="0075595D" w:rsidP="006863A6">
            <w:pPr>
              <w:ind w:firstLine="601"/>
              <w:jc w:val="both"/>
            </w:pPr>
            <w:r>
              <w:t xml:space="preserve">Ответы на вопросы посетителей сайта, подготовленные специалистами ФПОК и её членских организаций, при необходимости размещаются в рубрике «Вопрос-ответ» в течение месяца со дня обращения. </w:t>
            </w:r>
          </w:p>
          <w:p w:rsidR="0075595D" w:rsidRDefault="0075595D" w:rsidP="006863A6">
            <w:pPr>
              <w:ind w:firstLine="601"/>
              <w:jc w:val="both"/>
            </w:pPr>
            <w:r>
              <w:t>Если вопрос носит частный характер, то для соблюдения конфиденциальности и в соответствии с требованиями №152 ФЗ «О персональных данных», с обратившимся связываются по телефону или электронной почте. При этом поступивший вопрос и данный на него ответ не публикуются на сайте без согласия заявителя на обработку персональных данных.</w:t>
            </w:r>
          </w:p>
          <w:p w:rsidR="00102ABD" w:rsidRPr="00102ABD" w:rsidRDefault="0075595D" w:rsidP="006863A6">
            <w:pPr>
              <w:ind w:firstLine="601"/>
              <w:jc w:val="both"/>
            </w:pPr>
            <w:r>
              <w:t>В течение 2021 года через форму обратной связи сайта, в том числе поступило 23 вопроса. На все были даны ответы.</w:t>
            </w:r>
          </w:p>
        </w:tc>
        <w:tc>
          <w:tcPr>
            <w:tcW w:w="850" w:type="dxa"/>
          </w:tcPr>
          <w:p w:rsidR="00350269" w:rsidRDefault="00350269" w:rsidP="00D9439A">
            <w:pPr>
              <w:jc w:val="center"/>
            </w:pPr>
            <w:r w:rsidRPr="00472ED9">
              <w:t>2.</w:t>
            </w:r>
            <w:r w:rsidR="00195479">
              <w:t>14</w:t>
            </w:r>
            <w:r w:rsidRPr="00472ED9">
              <w:t>.</w:t>
            </w:r>
          </w:p>
          <w:p w:rsidR="00D805E1" w:rsidRPr="00472ED9" w:rsidRDefault="00D805E1" w:rsidP="00D9439A">
            <w:pPr>
              <w:jc w:val="center"/>
            </w:pPr>
          </w:p>
        </w:tc>
      </w:tr>
      <w:tr w:rsidR="00DA5CD7" w:rsidRPr="00472ED9" w:rsidTr="008802B7">
        <w:tc>
          <w:tcPr>
            <w:tcW w:w="14459" w:type="dxa"/>
            <w:gridSpan w:val="5"/>
          </w:tcPr>
          <w:p w:rsidR="00DA5CD7" w:rsidRPr="00DA5CD7" w:rsidRDefault="00363502" w:rsidP="000F74F9">
            <w:pPr>
              <w:ind w:firstLine="600"/>
              <w:jc w:val="center"/>
              <w:rPr>
                <w:b/>
              </w:rPr>
            </w:pPr>
            <w:r w:rsidRPr="006D0CC3">
              <w:rPr>
                <w:b/>
              </w:rPr>
              <w:t>3. ЗАРАБОТНАЯ ПЛАТА, ДОХОДЫ И УРОВЕНЬ ЖИЗНИ НАСЕЛЕНИЯ, СОЦИАЛЬНЫЕ ГАРАНТИИ</w:t>
            </w:r>
          </w:p>
        </w:tc>
      </w:tr>
      <w:tr w:rsidR="007254C7" w:rsidRPr="00472ED9" w:rsidTr="008802B7">
        <w:tc>
          <w:tcPr>
            <w:tcW w:w="568" w:type="dxa"/>
          </w:tcPr>
          <w:p w:rsidR="00472ED9" w:rsidRPr="00472ED9" w:rsidRDefault="00B25E6B" w:rsidP="00B25E6B">
            <w:pPr>
              <w:ind w:left="360" w:hanging="502"/>
              <w:jc w:val="center"/>
            </w:pPr>
            <w:r>
              <w:t>10.</w:t>
            </w:r>
          </w:p>
        </w:tc>
        <w:tc>
          <w:tcPr>
            <w:tcW w:w="3827" w:type="dxa"/>
            <w:gridSpan w:val="2"/>
          </w:tcPr>
          <w:p w:rsidR="00363502" w:rsidRPr="0049562A" w:rsidRDefault="00363502" w:rsidP="000540EC">
            <w:pPr>
              <w:ind w:firstLine="600"/>
              <w:jc w:val="both"/>
            </w:pPr>
            <w:r>
              <w:t>В организациях реального сектора экономики п</w:t>
            </w:r>
            <w:r w:rsidRPr="0049562A">
              <w:t xml:space="preserve">одготавливать и согласовывать с работодателями разделы коллективных договоров, соглашений, касающиеся как </w:t>
            </w:r>
            <w:r w:rsidRPr="0049562A">
              <w:lastRenderedPageBreak/>
              <w:t xml:space="preserve">индексации заработной платы </w:t>
            </w:r>
            <w:r>
              <w:t>в связи с</w:t>
            </w:r>
            <w:r w:rsidRPr="0049562A">
              <w:t xml:space="preserve"> рост</w:t>
            </w:r>
            <w:r>
              <w:t>ом</w:t>
            </w:r>
            <w:r w:rsidRPr="0049562A">
              <w:t xml:space="preserve"> потребительских цен, так и реального повышения заработной платы (сверх индексации)</w:t>
            </w:r>
            <w:r>
              <w:t>, в которых определять порядок и сроки индексации и реального повышения.</w:t>
            </w:r>
          </w:p>
          <w:p w:rsidR="00472ED9" w:rsidRPr="00472ED9" w:rsidRDefault="00363502" w:rsidP="000540EC">
            <w:pPr>
              <w:ind w:firstLine="600"/>
              <w:jc w:val="both"/>
            </w:pPr>
            <w:r w:rsidRPr="0049562A">
              <w:t xml:space="preserve">В этих разделах также предусматривать </w:t>
            </w:r>
            <w:r>
              <w:t xml:space="preserve">размер минимальной зарплаты на уровне полуторакратной величины прожиточного минимума с применением районного коэффициента, а также </w:t>
            </w:r>
            <w:r w:rsidRPr="0049562A">
              <w:t>увеличение доли тарифной час</w:t>
            </w:r>
            <w:r>
              <w:t>ти в структуре заработной платы</w:t>
            </w:r>
            <w:r w:rsidRPr="0049562A">
              <w:t xml:space="preserve"> с целью доведения ее до </w:t>
            </w:r>
            <w:r>
              <w:t>60</w:t>
            </w:r>
            <w:r w:rsidRPr="0049562A">
              <w:t>-70 %.</w:t>
            </w:r>
          </w:p>
        </w:tc>
        <w:tc>
          <w:tcPr>
            <w:tcW w:w="9214" w:type="dxa"/>
          </w:tcPr>
          <w:p w:rsidR="00DD74B5" w:rsidRDefault="00DD74B5" w:rsidP="000540EC">
            <w:pPr>
              <w:ind w:firstLine="601"/>
              <w:jc w:val="both"/>
            </w:pPr>
            <w:r>
              <w:lastRenderedPageBreak/>
              <w:t>В</w:t>
            </w:r>
            <w:r w:rsidRPr="0049562A">
              <w:t xml:space="preserve"> </w:t>
            </w:r>
            <w:r>
              <w:t>коллективных договорах всех угольных предприятий закреплен порядок проведения</w:t>
            </w:r>
            <w:r w:rsidRPr="0049562A">
              <w:t xml:space="preserve"> индексации заработной платы </w:t>
            </w:r>
            <w:r>
              <w:t>в связи с</w:t>
            </w:r>
            <w:r w:rsidRPr="0049562A">
              <w:t xml:space="preserve"> рост</w:t>
            </w:r>
            <w:r>
              <w:t>ом</w:t>
            </w:r>
            <w:r w:rsidRPr="0049562A">
              <w:t xml:space="preserve"> потребительских це</w:t>
            </w:r>
            <w:r>
              <w:t>н. Также предусмотрен</w:t>
            </w:r>
            <w:r w:rsidRPr="0049562A">
              <w:t xml:space="preserve"> </w:t>
            </w:r>
            <w:r>
              <w:t xml:space="preserve">размер минимальной зарплаты на уровне не ниже полуторакратной величины прожиточного минимума </w:t>
            </w:r>
            <w:r w:rsidRPr="00B47838">
              <w:t>трудоспособного населения Кемеровской области</w:t>
            </w:r>
            <w:r>
              <w:t>-Кузбасса с применением районного коэффициента</w:t>
            </w:r>
            <w:r w:rsidR="000528F9">
              <w:t>. Н</w:t>
            </w:r>
            <w:r>
              <w:t xml:space="preserve">апример, </w:t>
            </w:r>
            <w:r>
              <w:lastRenderedPageBreak/>
              <w:t>пункт 7.3. коллективного договора ПАО «Южный Кузбасс», пункт 5.4. коллективного договора обособленного подразделения г. Мыски ООО «Мечел-Транс»,  пункт 6.1. коллективного договора АО «Разрез Распадский», пункт 5.4. коллективного договора АО «Междуречье».</w:t>
            </w:r>
          </w:p>
          <w:p w:rsidR="006863A6" w:rsidRDefault="001A1192" w:rsidP="000540EC">
            <w:pPr>
              <w:ind w:firstLine="601"/>
              <w:jc w:val="both"/>
            </w:pPr>
            <w:r>
              <w:t>В коллективные договоры, соглашения включены разделы, касающиеся как индексации заработной платы в связи с ростом потребительских цен, так и реального повышения заработной платы (сверх индексации), выплаты премий к Дню шахтера, по результатам работы года и</w:t>
            </w:r>
            <w:r w:rsidR="006863A6">
              <w:t xml:space="preserve"> </w:t>
            </w:r>
            <w:r>
              <w:t>др.</w:t>
            </w:r>
          </w:p>
          <w:p w:rsidR="001A1192" w:rsidRDefault="001A1192" w:rsidP="000540EC">
            <w:pPr>
              <w:ind w:firstLine="601"/>
              <w:jc w:val="both"/>
            </w:pPr>
            <w:r>
              <w:t>С 01.07.2021 увеличены тарифные ставки и оклады на 7,5 % всем работникам филиалов и дочерних предприятий АО «УК «Кузбассразрезуголь».</w:t>
            </w:r>
            <w:r w:rsidR="00037EFA">
              <w:t xml:space="preserve"> </w:t>
            </w:r>
            <w:r>
              <w:t>Организациями, входящими в состав Кемеровского теркома, также приняты меры по увеличению заработной платы работникам. Рост зарплаты обеспечен, в основном, за счет роста объемов производства, стоимости отпускной цены угля. Рост  заработной платы к 2020 по АО «УК «КРУ» составил 30,3% (+17,1</w:t>
            </w:r>
            <w:r w:rsidR="00037EFA">
              <w:t xml:space="preserve"> </w:t>
            </w:r>
            <w:r>
              <w:t>тыс.руб/чел). По сервисными угольным  предприятиям, входящих в состав Кемеровского теркома</w:t>
            </w:r>
            <w:r w:rsidR="00037EFA">
              <w:t>,</w:t>
            </w:r>
            <w:r>
              <w:t xml:space="preserve"> также обеспечен рост  заработной платы.  </w:t>
            </w:r>
          </w:p>
          <w:p w:rsidR="006863A6" w:rsidRDefault="001A1192" w:rsidP="000540EC">
            <w:pPr>
              <w:ind w:firstLine="601"/>
              <w:jc w:val="both"/>
            </w:pPr>
            <w:r>
              <w:t>В этих разделах также предусматривается размер минимальной зарплаты на уровне полуторакратной величины прожиточного минимума (минимальный размер заработной платы за 2021</w:t>
            </w:r>
            <w:r w:rsidR="00037EFA">
              <w:t xml:space="preserve"> год</w:t>
            </w:r>
            <w:r>
              <w:t xml:space="preserve"> составил 22140,30 руб.), а также увеличение доли тарифной части в структуре заработной платы до 70% .</w:t>
            </w:r>
          </w:p>
          <w:p w:rsidR="00CC02BA" w:rsidRPr="00CC02BA" w:rsidRDefault="00CC02BA" w:rsidP="000540EC">
            <w:pPr>
              <w:ind w:firstLine="601"/>
              <w:jc w:val="both"/>
              <w:rPr>
                <w:i/>
              </w:rPr>
            </w:pPr>
            <w:r w:rsidRPr="00CC02BA">
              <w:t>9 декабря 2021 года Росуглепроф, во исполнение поручения Президента РФ № Пр-2576, вступил в переговоры с работодателями угольной промышленности (А ООО РУП) по внесению изменений/дополнений в ФОС. Проведено 12 заседаний комиссий  1 февраля 2022 года, на имя заместителя Председателя Правительства РФ А. В. Новака направлено письмо о необходимости проведения встречи с собственниками или полномочными представителями угледобывающих компаний</w:t>
            </w:r>
          </w:p>
          <w:p w:rsidR="007640CC" w:rsidRPr="002321F8" w:rsidRDefault="005614A1" w:rsidP="000540EC">
            <w:pPr>
              <w:ind w:firstLine="601"/>
              <w:jc w:val="both"/>
            </w:pPr>
            <w:r w:rsidRPr="002321F8">
              <w:t>В Кузбассе к</w:t>
            </w:r>
            <w:r w:rsidR="007640CC" w:rsidRPr="002321F8">
              <w:t>оличество коллективных договоров, предусматривающих индексацию заработной плат</w:t>
            </w:r>
            <w:r w:rsidR="00BB706B" w:rsidRPr="002321F8">
              <w:t>ы</w:t>
            </w:r>
            <w:r w:rsidR="00837F3D" w:rsidRPr="002321F8">
              <w:t>,</w:t>
            </w:r>
            <w:r w:rsidR="007640CC" w:rsidRPr="002321F8">
              <w:t xml:space="preserve"> составило </w:t>
            </w:r>
            <w:r w:rsidR="00A54E1A" w:rsidRPr="002321F8">
              <w:t>3</w:t>
            </w:r>
            <w:r w:rsidR="00626E07" w:rsidRPr="002321F8">
              <w:t>24</w:t>
            </w:r>
            <w:r w:rsidR="007640CC" w:rsidRPr="002321F8">
              <w:t>.</w:t>
            </w:r>
          </w:p>
          <w:p w:rsidR="006B26F4" w:rsidRDefault="007640CC" w:rsidP="000540EC">
            <w:pPr>
              <w:ind w:firstLine="601"/>
              <w:jc w:val="both"/>
            </w:pPr>
            <w:r w:rsidRPr="002321F8">
              <w:t>В 20</w:t>
            </w:r>
            <w:r w:rsidR="00626E07" w:rsidRPr="002321F8">
              <w:t>2</w:t>
            </w:r>
            <w:r w:rsidR="00647B08">
              <w:t>1</w:t>
            </w:r>
            <w:r w:rsidRPr="002321F8">
              <w:t xml:space="preserve"> году на </w:t>
            </w:r>
            <w:r w:rsidR="00626E07" w:rsidRPr="002321F8">
              <w:t>26</w:t>
            </w:r>
            <w:r w:rsidR="00647B08">
              <w:t>7</w:t>
            </w:r>
            <w:r w:rsidRPr="002321F8">
              <w:t xml:space="preserve"> организаци</w:t>
            </w:r>
            <w:r w:rsidR="0087606B" w:rsidRPr="002321F8">
              <w:t>й</w:t>
            </w:r>
            <w:r w:rsidRPr="002321F8">
              <w:t xml:space="preserve">, где действуют профсоюзы, распространялось действие Кузбасского регионального соглашения в части </w:t>
            </w:r>
            <w:r w:rsidR="00BB706B" w:rsidRPr="002321F8">
              <w:t xml:space="preserve">минимальной заработной платы в размере </w:t>
            </w:r>
            <w:r w:rsidRPr="002321F8">
              <w:t>полуторакратно</w:t>
            </w:r>
            <w:r w:rsidR="00BB706B" w:rsidRPr="002321F8">
              <w:t>й величины</w:t>
            </w:r>
            <w:r w:rsidRPr="002321F8">
              <w:t xml:space="preserve"> прожиточного минимума трудоспособного населения области</w:t>
            </w:r>
            <w:r w:rsidR="007B12A2" w:rsidRPr="002321F8">
              <w:t xml:space="preserve">. На них работали </w:t>
            </w:r>
            <w:r w:rsidR="00647B08">
              <w:t>более</w:t>
            </w:r>
            <w:r w:rsidR="007B12A2" w:rsidRPr="002321F8">
              <w:t xml:space="preserve"> </w:t>
            </w:r>
            <w:r w:rsidR="00626E07" w:rsidRPr="002321F8">
              <w:t>1</w:t>
            </w:r>
            <w:r w:rsidR="00647B08">
              <w:t>85</w:t>
            </w:r>
            <w:r w:rsidR="007B12A2" w:rsidRPr="002321F8">
              <w:t xml:space="preserve"> тысяч работников, в</w:t>
            </w:r>
            <w:r w:rsidR="009C6615" w:rsidRPr="002321F8">
              <w:t xml:space="preserve"> </w:t>
            </w:r>
            <w:r w:rsidR="007B12A2" w:rsidRPr="002321F8">
              <w:t xml:space="preserve">том числе </w:t>
            </w:r>
            <w:r w:rsidR="0072701D" w:rsidRPr="002321F8">
              <w:t xml:space="preserve">более </w:t>
            </w:r>
            <w:r w:rsidR="00626E07" w:rsidRPr="002321F8">
              <w:t>11</w:t>
            </w:r>
            <w:r w:rsidR="00647B08">
              <w:t>1</w:t>
            </w:r>
            <w:r w:rsidR="007B12A2" w:rsidRPr="002321F8">
              <w:t xml:space="preserve"> тысяч членов профсоюз</w:t>
            </w:r>
            <w:r w:rsidR="007D65D1" w:rsidRPr="002321F8">
              <w:t>ов</w:t>
            </w:r>
            <w:r w:rsidR="007B12A2" w:rsidRPr="002321F8">
              <w:t>.</w:t>
            </w:r>
            <w:r w:rsidR="00837F3D" w:rsidRPr="00DA09DF">
              <w:t xml:space="preserve">  </w:t>
            </w:r>
          </w:p>
          <w:p w:rsidR="0003326D" w:rsidRPr="00472ED9" w:rsidRDefault="0003326D" w:rsidP="000540EC">
            <w:pPr>
              <w:ind w:firstLine="601"/>
              <w:jc w:val="both"/>
            </w:pPr>
          </w:p>
        </w:tc>
        <w:tc>
          <w:tcPr>
            <w:tcW w:w="850" w:type="dxa"/>
          </w:tcPr>
          <w:p w:rsidR="00472ED9" w:rsidRDefault="00472ED9" w:rsidP="00D9439A">
            <w:pPr>
              <w:jc w:val="center"/>
            </w:pPr>
            <w:r w:rsidRPr="00472ED9">
              <w:lastRenderedPageBreak/>
              <w:t>3.1</w:t>
            </w:r>
            <w:r w:rsidR="00195479">
              <w:t>3</w:t>
            </w:r>
            <w:r w:rsidRPr="00472ED9">
              <w:t>.</w:t>
            </w:r>
          </w:p>
          <w:p w:rsidR="00D805E1" w:rsidRPr="00472ED9" w:rsidRDefault="00D805E1" w:rsidP="00D9439A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472ED9" w:rsidRPr="00472ED9" w:rsidRDefault="00B25E6B" w:rsidP="00B25E6B">
            <w:pPr>
              <w:ind w:left="360" w:hanging="502"/>
              <w:jc w:val="center"/>
            </w:pPr>
            <w:r>
              <w:lastRenderedPageBreak/>
              <w:t>11.</w:t>
            </w:r>
          </w:p>
        </w:tc>
        <w:tc>
          <w:tcPr>
            <w:tcW w:w="3827" w:type="dxa"/>
            <w:gridSpan w:val="2"/>
          </w:tcPr>
          <w:p w:rsidR="00472ED9" w:rsidRPr="00472ED9" w:rsidRDefault="00363502" w:rsidP="000540EC">
            <w:pPr>
              <w:ind w:firstLine="600"/>
              <w:jc w:val="both"/>
            </w:pPr>
            <w:r w:rsidRPr="0049562A">
              <w:t>В соответствии с коллективными договорами и соглашениями  добиваться реализации мероприятий по обеспечению летнего отдыха детей. Не допускать снижения количества оздоровленных детей по сравнению с предыдущими годами.</w:t>
            </w:r>
          </w:p>
        </w:tc>
        <w:tc>
          <w:tcPr>
            <w:tcW w:w="9214" w:type="dxa"/>
          </w:tcPr>
          <w:p w:rsidR="005614A1" w:rsidRPr="002321F8" w:rsidRDefault="008013EB" w:rsidP="000540EC">
            <w:pPr>
              <w:tabs>
                <w:tab w:val="left" w:pos="1680"/>
              </w:tabs>
              <w:ind w:firstLine="601"/>
              <w:jc w:val="both"/>
            </w:pPr>
            <w:r w:rsidRPr="002321F8">
              <w:t xml:space="preserve">На предприятиях, обслуживаемых </w:t>
            </w:r>
            <w:r w:rsidR="00037EFA">
              <w:t>Т</w:t>
            </w:r>
            <w:r w:rsidR="00AE0D09">
              <w:t>ерриториальной организацией</w:t>
            </w:r>
            <w:r w:rsidR="002321F8">
              <w:t xml:space="preserve"> </w:t>
            </w:r>
            <w:r w:rsidR="00037EFA">
              <w:t xml:space="preserve">г. </w:t>
            </w:r>
            <w:r w:rsidRPr="002321F8">
              <w:t>Прокопьевска и Прокопьевского района Росуглепрофа</w:t>
            </w:r>
            <w:r w:rsidR="00EB5806">
              <w:t>,</w:t>
            </w:r>
            <w:r w:rsidRPr="002321F8">
              <w:t xml:space="preserve"> в</w:t>
            </w:r>
            <w:r w:rsidR="005614A1" w:rsidRPr="002321F8">
              <w:t xml:space="preserve"> коллективных договорах и соглашениях  предусматриваются мероприятия по обеспечению летнего отдыха и оздоровления детей. Родительский взнос за путевку составляет 10 – 20 </w:t>
            </w:r>
            <w:r w:rsidR="005614A1" w:rsidRPr="002321F8">
              <w:sym w:font="Symbol" w:char="F025"/>
            </w:r>
            <w:r w:rsidR="005614A1" w:rsidRPr="002321F8">
              <w:t xml:space="preserve"> по решению комиссии по социально-бытовым вопросам.</w:t>
            </w:r>
          </w:p>
          <w:p w:rsidR="005614A1" w:rsidRPr="002321F8" w:rsidRDefault="005614A1" w:rsidP="000540EC">
            <w:pPr>
              <w:tabs>
                <w:tab w:val="left" w:pos="1680"/>
              </w:tabs>
              <w:ind w:firstLine="601"/>
              <w:jc w:val="both"/>
              <w:rPr>
                <w:spacing w:val="-1"/>
              </w:rPr>
            </w:pPr>
            <w:r w:rsidRPr="002321F8">
              <w:rPr>
                <w:spacing w:val="1"/>
              </w:rPr>
              <w:t>Путёвки на санаторно-</w:t>
            </w:r>
            <w:r w:rsidRPr="002321F8">
              <w:rPr>
                <w:spacing w:val="-1"/>
              </w:rPr>
              <w:t>курортное лечение предоставляются бесплатно детям до 14 лет включительно:</w:t>
            </w:r>
          </w:p>
          <w:p w:rsidR="005614A1" w:rsidRPr="002321F8" w:rsidRDefault="005614A1" w:rsidP="000540EC">
            <w:pPr>
              <w:ind w:firstLine="601"/>
              <w:jc w:val="both"/>
              <w:rPr>
                <w:spacing w:val="5"/>
              </w:rPr>
            </w:pPr>
            <w:r w:rsidRPr="002321F8">
              <w:rPr>
                <w:spacing w:val="-1"/>
              </w:rPr>
              <w:t xml:space="preserve">- из семей </w:t>
            </w:r>
            <w:r w:rsidR="00037EFA">
              <w:rPr>
                <w:spacing w:val="-1"/>
              </w:rPr>
              <w:t>р</w:t>
            </w:r>
            <w:r w:rsidRPr="002321F8">
              <w:rPr>
                <w:spacing w:val="5"/>
              </w:rPr>
              <w:t>аботников , погибших на производстве;</w:t>
            </w:r>
          </w:p>
          <w:p w:rsidR="005614A1" w:rsidRPr="002321F8" w:rsidRDefault="005614A1" w:rsidP="000540EC">
            <w:pPr>
              <w:ind w:firstLine="601"/>
              <w:jc w:val="both"/>
            </w:pPr>
            <w:r w:rsidRPr="002321F8">
              <w:rPr>
                <w:spacing w:val="5"/>
              </w:rPr>
              <w:t xml:space="preserve">- из семей </w:t>
            </w:r>
            <w:r w:rsidR="00037EFA">
              <w:rPr>
                <w:spacing w:val="5"/>
              </w:rPr>
              <w:t>р</w:t>
            </w:r>
            <w:r w:rsidRPr="002321F8">
              <w:t xml:space="preserve">аботников, имеющих 3-х и более детей; </w:t>
            </w:r>
          </w:p>
          <w:p w:rsidR="003903C2" w:rsidRDefault="00DD74B5" w:rsidP="000540EC">
            <w:pPr>
              <w:ind w:firstLine="601"/>
              <w:jc w:val="both"/>
            </w:pPr>
            <w:r w:rsidRPr="0049562A">
              <w:t xml:space="preserve">В соответствии с коллективными договорами </w:t>
            </w:r>
            <w:r>
              <w:t>предприятий реализуются мероприятия</w:t>
            </w:r>
            <w:r w:rsidRPr="0049562A">
              <w:t xml:space="preserve"> по о</w:t>
            </w:r>
            <w:r>
              <w:t>беспечению летнего отдыха детей</w:t>
            </w:r>
            <w:r w:rsidR="00037EFA">
              <w:t>. Н</w:t>
            </w:r>
            <w:r>
              <w:t>апример, в ПАО «Южный Кузбасс» на основании Положения о предоставлении детских путевок на санаторно-курортное лечение и отдых в оздоровительных лагерях, в АО «Разрез Распадский»</w:t>
            </w:r>
            <w:r w:rsidRPr="0049562A">
              <w:t xml:space="preserve"> </w:t>
            </w:r>
            <w:r>
              <w:t>и АО «Обогатительная фабрика «Междуреченская» на основании Положений о порядке выдачи и оплаты путевок на летний оздоровительный отдых детей работников.</w:t>
            </w:r>
          </w:p>
          <w:p w:rsidR="006F626B" w:rsidRDefault="006F626B" w:rsidP="000540EC">
            <w:pPr>
              <w:ind w:firstLine="601"/>
              <w:jc w:val="both"/>
            </w:pPr>
            <w:r w:rsidRPr="006F626B">
              <w:t xml:space="preserve"> На оздоровление детей в 2021</w:t>
            </w:r>
            <w:r w:rsidR="00037EFA">
              <w:t xml:space="preserve"> </w:t>
            </w:r>
            <w:r w:rsidRPr="006F626B">
              <w:t>г</w:t>
            </w:r>
            <w:r w:rsidR="00037EFA">
              <w:t>оду</w:t>
            </w:r>
            <w:r w:rsidRPr="006F626B">
              <w:t xml:space="preserve"> направлено: по АО «УК «КРУ»</w:t>
            </w:r>
            <w:r w:rsidR="00037EFA">
              <w:t xml:space="preserve"> </w:t>
            </w:r>
            <w:r w:rsidRPr="006F626B">
              <w:t>- 28,8</w:t>
            </w:r>
            <w:r w:rsidR="00037EFA">
              <w:t xml:space="preserve"> </w:t>
            </w:r>
            <w:r w:rsidRPr="006F626B">
              <w:t xml:space="preserve">млн.руб., </w:t>
            </w:r>
            <w:r>
              <w:t>п</w:t>
            </w:r>
            <w:r w:rsidRPr="006F626B">
              <w:t>о остальным организация</w:t>
            </w:r>
            <w:r w:rsidR="00037EFA">
              <w:t xml:space="preserve">м </w:t>
            </w:r>
            <w:r w:rsidRPr="006F626B">
              <w:t>-13,8</w:t>
            </w:r>
            <w:r w:rsidR="00037EFA">
              <w:t xml:space="preserve"> </w:t>
            </w:r>
            <w:r w:rsidRPr="006F626B">
              <w:t>млн.руб.</w:t>
            </w:r>
          </w:p>
          <w:p w:rsidR="006F626B" w:rsidRPr="00C6307A" w:rsidRDefault="00037EFA" w:rsidP="00037EFA">
            <w:pPr>
              <w:ind w:firstLine="742"/>
              <w:jc w:val="both"/>
              <w:rPr>
                <w:bCs/>
              </w:rPr>
            </w:pPr>
            <w:r>
              <w:t>На предприятиях, обслуживаемым</w:t>
            </w:r>
            <w:r w:rsidR="006F626B">
              <w:t xml:space="preserve"> Киселевск</w:t>
            </w:r>
            <w:r>
              <w:t>им</w:t>
            </w:r>
            <w:r w:rsidR="006F626B">
              <w:t xml:space="preserve"> терком</w:t>
            </w:r>
            <w:r>
              <w:t>ом</w:t>
            </w:r>
            <w:r w:rsidR="00EB5806">
              <w:t>,</w:t>
            </w:r>
            <w:r w:rsidR="006F626B" w:rsidRPr="00C1373B">
              <w:t xml:space="preserve"> </w:t>
            </w:r>
            <w:r w:rsidR="006F626B">
              <w:t>в</w:t>
            </w:r>
            <w:r w:rsidR="006F626B" w:rsidRPr="00C1373B">
              <w:t xml:space="preserve"> 20</w:t>
            </w:r>
            <w:r w:rsidR="006F626B">
              <w:t>2</w:t>
            </w:r>
            <w:r w:rsidR="006F626B" w:rsidRPr="00C1373B">
              <w:t xml:space="preserve">1г. отдохнули </w:t>
            </w:r>
            <w:r w:rsidR="006F626B">
              <w:t xml:space="preserve">804 </w:t>
            </w:r>
            <w:r>
              <w:t>ребенка, затрачено</w:t>
            </w:r>
            <w:r w:rsidR="006F626B">
              <w:t xml:space="preserve"> 21</w:t>
            </w:r>
            <w:r w:rsidR="006F626B" w:rsidRPr="00C1373B">
              <w:t xml:space="preserve"> млн. </w:t>
            </w:r>
            <w:r w:rsidR="006F626B">
              <w:t>973</w:t>
            </w:r>
            <w:r w:rsidR="006F626B" w:rsidRPr="00C1373B">
              <w:t xml:space="preserve"> тыс. </w:t>
            </w:r>
            <w:r w:rsidR="006F626B">
              <w:t>р</w:t>
            </w:r>
            <w:r w:rsidR="006F626B" w:rsidRPr="00C1373B">
              <w:t>уб</w:t>
            </w:r>
            <w:r w:rsidR="006F626B">
              <w:t>.</w:t>
            </w:r>
          </w:p>
        </w:tc>
        <w:tc>
          <w:tcPr>
            <w:tcW w:w="850" w:type="dxa"/>
          </w:tcPr>
          <w:p w:rsidR="00472ED9" w:rsidRDefault="00472ED9" w:rsidP="00D9439A">
            <w:pPr>
              <w:jc w:val="center"/>
            </w:pPr>
            <w:r w:rsidRPr="00472ED9">
              <w:t>3.</w:t>
            </w:r>
            <w:r w:rsidR="00195479">
              <w:t>14</w:t>
            </w:r>
            <w:r w:rsidRPr="00472ED9">
              <w:t>.</w:t>
            </w:r>
          </w:p>
          <w:p w:rsidR="00D805E1" w:rsidRPr="00472ED9" w:rsidRDefault="00D805E1" w:rsidP="00D9439A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B25E6B" w:rsidP="00B25E6B">
            <w:pPr>
              <w:ind w:left="360" w:hanging="502"/>
              <w:jc w:val="center"/>
            </w:pPr>
            <w:r>
              <w:t>12.</w:t>
            </w:r>
          </w:p>
        </w:tc>
        <w:tc>
          <w:tcPr>
            <w:tcW w:w="3827" w:type="dxa"/>
            <w:gridSpan w:val="2"/>
          </w:tcPr>
          <w:p w:rsidR="00246E71" w:rsidRPr="006D0CC3" w:rsidRDefault="00246E71" w:rsidP="000540EC">
            <w:pPr>
              <w:ind w:firstLine="600"/>
              <w:jc w:val="both"/>
              <w:rPr>
                <w:b/>
              </w:rPr>
            </w:pPr>
            <w:r>
              <w:t xml:space="preserve">Продолжить практику согласования с ФПОК всех нормативных актов социальной направленности, принимаемых </w:t>
            </w:r>
            <w:r w:rsidR="00B25E6B">
              <w:t>Правительством Кузбасса</w:t>
            </w:r>
            <w:r>
              <w:t>, а также через своих представителей в Советах народных депутатов разных уровней участвовать в общественных слушаниях по принимаемым областным законам.</w:t>
            </w:r>
          </w:p>
        </w:tc>
        <w:tc>
          <w:tcPr>
            <w:tcW w:w="9214" w:type="dxa"/>
          </w:tcPr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 xml:space="preserve">За отчетный период было осуществлено 456 правовых экспертиз проектов законов и иных нормативных правовых актов, в том числе: 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-Федерального закона №17357-8 «О внесении изменений в Федеральный закон «О санитарно-эпидемиологическом благополучии населения» (в части введения некоторых ограничительных мер в целях предотвращения распространения новой коронавирусной инфекции);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-Федерального закона №17358-8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(об обеспечении мероприятий по защите населения в условиях распространения новой коронавирусной инфекции при осуществлении перевозок внутренними и международными авиарейсами и в поездах дальнего следования);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-Федерального закона №1243284-7 «О внесении изменений в отдельные законодательные акты Российской Федерации (о предоставлении в собственность земельных участков под жилыми домами и продлении дачной амнистии)</w:t>
            </w:r>
            <w:r w:rsidR="00EB5806">
              <w:rPr>
                <w:rFonts w:eastAsia="Arial Unicode MS"/>
                <w:color w:val="000000"/>
              </w:rPr>
              <w:t>»</w:t>
            </w:r>
            <w:r w:rsidRPr="00D3609C">
              <w:rPr>
                <w:rFonts w:eastAsia="Arial Unicode MS"/>
                <w:color w:val="000000"/>
              </w:rPr>
              <w:t>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lastRenderedPageBreak/>
              <w:t>-Федерального закона №1258295-7 «О федеральном бюджете на 2022 год и на плановый период 2023 и 2024 годов</w:t>
            </w:r>
            <w:r w:rsidR="00EB5806">
              <w:rPr>
                <w:rFonts w:eastAsia="Arial Unicode MS"/>
                <w:color w:val="000000"/>
              </w:rPr>
              <w:t>»</w:t>
            </w:r>
            <w:r w:rsidRPr="00D3609C">
              <w:rPr>
                <w:rFonts w:eastAsia="Arial Unicode MS"/>
                <w:color w:val="000000"/>
              </w:rPr>
              <w:t>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-Федерального закона «О внесении изменений в отдельные законодательные акты Российской Федерации и признании утратившим силу абзаца четвертого части первой статьи 29 Федерального закона «Об общественных объединениях»;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-Федерального закона «О внесении изменений в Федеральный закон «О государственной поддержке кинематографии Российской Федерации»;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-Федерального закона №1183608-7 «О внесении изменений в статью 157 Уголовного кодекса Российской Федерации (в части уточнения размера неуплаченных алиментов)</w:t>
            </w:r>
            <w:r w:rsidR="00EB5806">
              <w:rPr>
                <w:rFonts w:eastAsia="Arial Unicode MS"/>
                <w:color w:val="000000"/>
              </w:rPr>
              <w:t>»</w:t>
            </w:r>
            <w:r w:rsidRPr="00D3609C">
              <w:rPr>
                <w:rFonts w:eastAsia="Arial Unicode MS"/>
                <w:color w:val="000000"/>
              </w:rPr>
              <w:t>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-Федерального закона №1183583-7 «О внесении изменений в статью 5.351 Кодекса Российской Федерации об административных правонарушениях»;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-Федерального закона №1191150-7 «О внесении изменений в Федеральный закон «О науке и государственной научно-технической политике» (в части совершенствования правового регулирования формирования и ведения единой государственной информационной системы учета научно-исследовательских, опытно-конструкторских и технологических работ гражданского назначения, а также создания единого реестра конечных получателей средств государственной поддержки инновационной деятельности);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-Федерального закона №1212907-7 «О внесении изменений в Федеральный закон «О крестьянском (фермерском) хозяйстве» и отдельные законодательные акты Российской Федерации»;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-Федерального закона №1146595-7 «О внесении изменения в статью 13 Федерального закона «Об образовании в Российской Федерации» (в части применения дистанционных образовательных технологий)»;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 xml:space="preserve">-Постановления Правительства Российской Федерации «Об утверждении порядка установления величины прожиточного минимума на душу населения и по основным социально-демографическим группам населения в субъектах Российской Федерации на очередной год»; 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-Закона Кемеровской области – Кузбасса «Об ограничении розничной продажи товаров, содержащих сжиженный углеводородный газ,  на территории Кемеровской области – Кузбасса и внесении изменений в Закон Кемеровской области «Об административных правонарушениях в Кемеровской области»;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 xml:space="preserve">-Закона Кемеровской области – Кузбасса </w:t>
            </w:r>
            <w:r w:rsidR="00EB5806">
              <w:rPr>
                <w:rFonts w:eastAsia="Arial Unicode MS"/>
                <w:color w:val="000000"/>
              </w:rPr>
              <w:t>об</w:t>
            </w:r>
            <w:r w:rsidRPr="00D3609C">
              <w:rPr>
                <w:rFonts w:eastAsia="Arial Unicode MS"/>
                <w:color w:val="000000"/>
              </w:rPr>
              <w:t xml:space="preserve"> областном бюджет</w:t>
            </w:r>
            <w:r w:rsidR="00EB5806">
              <w:rPr>
                <w:rFonts w:eastAsia="Arial Unicode MS"/>
                <w:color w:val="000000"/>
              </w:rPr>
              <w:t>е</w:t>
            </w:r>
            <w:r w:rsidRPr="00D3609C">
              <w:rPr>
                <w:rFonts w:eastAsia="Arial Unicode MS"/>
                <w:color w:val="000000"/>
              </w:rPr>
              <w:t xml:space="preserve"> на 2022 год и на </w:t>
            </w:r>
            <w:r w:rsidRPr="00D3609C">
              <w:rPr>
                <w:rFonts w:eastAsia="Arial Unicode MS"/>
                <w:color w:val="000000"/>
              </w:rPr>
              <w:lastRenderedPageBreak/>
              <w:t>плановый период 2023 и 2024 год;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-Дорожной карты по Приоритету №3 «Кузбасс – центр достойного труда».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В 2021 году была проведена большая работа по проекту закона Федерального закона  «О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заболеваемости».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В тексте законопроекта содержались положения, ухудшающие положение работников по сравнению с действующим законодательством Российской Федерации.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Так, новая трактовка термина «Безопасные условия труда», изложенная в законопроекте, включала применение средств индивидуальной защиты.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 xml:space="preserve">По логике авторов законопроекта, если работник трудится во вредных и (или) опасных условиях труда и применяет качественные СИЗ, то условия труда будут считаться безопасными. Следовательно, работник лишится дополнительных гарантий и компенсаций, положенных за работу во вредных и (или) опасных условиях труда. 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 xml:space="preserve">Позиция профсоюзов: предложенная трактовка недопустима, поскольку безопасность условий труда должна определяться совокупностью вредных и опасных факторов, а не качеством защиты от них. 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Улучшать условия труда необходимо не за счет применения СИЗ, а путем внедрения наилучших доступных технологий; ухудшать положение работников по сравнению с действующим законодательством Российской Федерации недопустимо.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Таким образом, принятие законопроекта в предложенном варианте негативно отразилось бы на здоровье работников и оплате труда при работе во вредных и (или) опасных условиях.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Федерация профсоюзных организаций Кузбасса в июне 2021 года направила обращения депутатам Государственной Думы ФС РФ от Кемеровской области – Кузбасса Т.О. Алексеевой, Д.В. Исламову, А.А. Максимову с предложением учесть позицию профсоюзов при доработке законопроекта.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В итоге были подготовлены 17 предложений к тексту законопроекта, 9 из которых были одобрены депутатами Государственной Думы ФС РФ и вошли в текст Федерального закона Российской Федерации от 2 июля 2021 года №311-ФЗ «О внесении изменений в Трудовой кодекс Российской Федерации», в том числе в прежней редакции оставлено определение термина «Безопасные условия труда».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 xml:space="preserve">Помимо этого, в рамках рассмотрения обращения Акулова В.В. о назначении досрочной страховой пенсии по старости были подготовлены и направлены в ФНПР </w:t>
            </w:r>
            <w:r w:rsidRPr="00D3609C">
              <w:rPr>
                <w:rFonts w:eastAsia="Arial Unicode MS"/>
                <w:color w:val="000000"/>
              </w:rPr>
              <w:lastRenderedPageBreak/>
              <w:t>предложения о внесении изменений в п.п. «а» п.1 и пп. «а» п.3 Постановления Правительства РФ от 16.07.2014г. №665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Федерация тесно сотрудничает с Законодательным Собранием Кемеровской области – Кузбасса. Так, в течение всего отчетного года представители Федерации принимали участие в заседаниях комиссии Законодательного Собрания Кемеровской области – Кузбасса по вопросам проведения мониторинга законов и правоприменительной практики, участвовали в  совещании на тему «Состояние промышленной безопасности и охраны труда в 2020 году, меры по их обеспечению в организациях угольной промышленности Кузбасса», форуме депутатов и общественности Кузбасса «Формирование комфортной городской среды» и др.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В результате экспертизы проекта постановления Правительства Кемеровской области – Кузбасса «О внесении изменений в постановление Коллегии Администрации Кемеровской области от 25.03.2011г. №120 «О введении новой системы оплаты труда для работников государственных образовательных организаций Кемеровской области - Кузбасса, созданных в форме учреждений», Кузбасской региональной организацией Профессионального союза работников народного образования и науки РФ было предложено включить компенсационную выплату в размере 3000 рублей за выполнение функций куратора, не зависящую от количества обучающихся в группе, дополнить виды стимулирующих выплат следующими: за качество выполняемых работ;</w:t>
            </w:r>
            <w:r w:rsidR="00037EFA">
              <w:rPr>
                <w:rFonts w:eastAsia="Arial Unicode MS"/>
                <w:color w:val="000000"/>
              </w:rPr>
              <w:t xml:space="preserve"> </w:t>
            </w:r>
            <w:r w:rsidRPr="00D3609C">
              <w:rPr>
                <w:rFonts w:eastAsia="Arial Unicode MS"/>
                <w:color w:val="000000"/>
              </w:rPr>
              <w:t>за непрерывный стаж работы, выслугу лет, а также уточнить случаи обязательного участия выборного органа первичной профсоюзной организации.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 xml:space="preserve">В результате активных действий профсоюза постановлением Правительства Кемеровской области - Кузбасса от 12.10.2021г. №616 внесены изменения в постановление Коллегии Администрации Кемеровской области от 25.03.2011г. №120 «О введении новой системы оплаты труда для работников государственных образовательных организаций Кемеровской области - Кузбасса, созданных в форме учреждений». 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 xml:space="preserve">Примерное положение об оплате труда работников государственных образовательных организаций Кемеровской области - Кузбасса, созданных в форме учреждений, утвержденное данным постановлением, было изложено в новой </w:t>
            </w:r>
            <w:r w:rsidRPr="00D3609C">
              <w:rPr>
                <w:rFonts w:eastAsia="Arial Unicode MS"/>
                <w:color w:val="000000"/>
              </w:rPr>
              <w:lastRenderedPageBreak/>
              <w:t xml:space="preserve">редакции, и стало предусматривать 5 видов </w:t>
            </w:r>
            <w:bookmarkStart w:id="0" w:name="_Hlk85356402"/>
            <w:r w:rsidRPr="00D3609C">
              <w:rPr>
                <w:rFonts w:eastAsia="Arial Unicode MS"/>
                <w:color w:val="000000"/>
              </w:rPr>
              <w:t>стимулирующих выплат: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выплаты за интенсивность и высокие результаты работы;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выплаты за качество выполняемых работ;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выплаты за непрерывный стаж работы, выслугу лет;</w:t>
            </w:r>
          </w:p>
          <w:bookmarkEnd w:id="0"/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премиальные выплаты по итогам работы;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иные поощрительные и разовые выплаты.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 xml:space="preserve">В Примерном положении закреплены случаи обязательного участия представителя первичной профсоюзной организации при разработке учреждением перечня показателей стимулирования работников учреждения. Кроме того, предусмотрено, что 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учреждения. Размеры выплат стимулирующего характера работникам, порядок и условия их применения устанавливаются в соответствии с </w:t>
            </w:r>
            <w:r w:rsidR="00037EFA">
              <w:rPr>
                <w:rFonts w:eastAsia="Arial Unicode MS"/>
                <w:color w:val="000000"/>
              </w:rPr>
              <w:t>П</w:t>
            </w:r>
            <w:r w:rsidRPr="00D3609C">
              <w:rPr>
                <w:rFonts w:eastAsia="Arial Unicode MS"/>
                <w:color w:val="000000"/>
              </w:rPr>
              <w:t>оложением о стимулировании работников учреждения и согласовываются с выборным профсоюзным органом. Размеры стимулирующих выплат за непрерывный стаж работы, выслугу лет устанавливаются учреждением самостоятельно и оговариваются в локальном акте учреждения, регламентирующем порядок и условия оплаты труда работников учреждения, по согласованию с первичной профсоюзной организацией. Иные поощрительные и разовые выплаты устанавливаются работникам учреждения приказом директора по согласованию с первичной профсоюзной организацией в виде разовых премий к знаменательным датам и материальной помощи.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В перечне дополнительных компенсационных выплат Примерного положения закреплена выплата в размере 3000 рублей за выполнение функций классного руководителя (куратора), не зависящая от количества обучающихся в классе (классе-комплекте, группе).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Постановление Правительства Кемеровской области - Кузбасса от 12.10.2021г. №616 «О внесении изменений в постановление Коллегии Администрации Кемеровской области от 25.03.2011г. №120 «О введении новой системы оплаты труда для работников государственных образовательных организаций Кемеровской области - Кузбасса, созданных в форме учреждений» распространяется на правоотношения, возникшие с 01.09.2021 г.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  <w:highlight w:val="red"/>
              </w:rPr>
            </w:pPr>
            <w:r w:rsidRPr="00D3609C">
              <w:rPr>
                <w:rFonts w:eastAsia="Arial Unicode MS"/>
                <w:color w:val="000000"/>
              </w:rPr>
              <w:t xml:space="preserve">Также сохранены положения, устанавливающие ежемесячную специальную выплату педагогическим и медицинским работникам государственных </w:t>
            </w:r>
            <w:r w:rsidRPr="00D3609C">
              <w:rPr>
                <w:rFonts w:eastAsia="Arial Unicode MS"/>
                <w:color w:val="000000"/>
              </w:rPr>
              <w:lastRenderedPageBreak/>
              <w:t>образовательных организаций, созданных в форме учреждений, являющимся молодыми специалистами, в размере 8 046 руб. (с учетом районного коэффициента 30%) и ежемесячную специальную выплату педагогическим работникам, являющимся наставниками молодых специалистов государственных образовательных организаций, созданных в форме учреждений, в размере  5 748 руб. (с учетом районного коэффициента 30%).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Экономическая эффективность составила 787</w:t>
            </w:r>
            <w:r w:rsidR="006863A6">
              <w:rPr>
                <w:rFonts w:eastAsia="Arial Unicode MS"/>
                <w:color w:val="000000"/>
              </w:rPr>
              <w:t>,7 млн.</w:t>
            </w:r>
            <w:r w:rsidRPr="00D3609C">
              <w:rPr>
                <w:rFonts w:eastAsia="Arial Unicode MS"/>
                <w:color w:val="000000"/>
              </w:rPr>
              <w:t xml:space="preserve"> руб</w:t>
            </w:r>
            <w:r w:rsidR="006863A6">
              <w:rPr>
                <w:rFonts w:eastAsia="Arial Unicode MS"/>
                <w:color w:val="000000"/>
              </w:rPr>
              <w:t>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Кузбасской региональной организацией Профсоюза</w:t>
            </w:r>
            <w:r w:rsidR="00037EFA">
              <w:rPr>
                <w:rFonts w:eastAsia="Arial Unicode MS"/>
                <w:color w:val="000000"/>
              </w:rPr>
              <w:t xml:space="preserve"> работников образования </w:t>
            </w:r>
            <w:r w:rsidR="0010797B">
              <w:rPr>
                <w:rFonts w:eastAsia="Arial Unicode MS"/>
                <w:color w:val="000000"/>
              </w:rPr>
              <w:t>и науки</w:t>
            </w:r>
            <w:r w:rsidRPr="00D3609C">
              <w:rPr>
                <w:rFonts w:eastAsia="Arial Unicode MS"/>
                <w:color w:val="000000"/>
              </w:rPr>
              <w:t xml:space="preserve"> рассмотрен проект Закона Кемеровской области – Кузбасса «О внесении изменений в статью 14 Закона Кемеровской области «Об образовании». Данная статья определяет понятие молодого специалиста, в том числе его возраст, от которого зависят меры социальной поддержки лиц, относящихся к данной категории.</w:t>
            </w:r>
          </w:p>
          <w:p w:rsidR="00246E71" w:rsidRPr="009D58E8" w:rsidRDefault="00D3609C" w:rsidP="006863A6">
            <w:pPr>
              <w:ind w:firstLine="601"/>
              <w:jc w:val="both"/>
            </w:pPr>
            <w:r w:rsidRPr="00D3609C">
              <w:rPr>
                <w:rFonts w:eastAsia="Arial Unicode MS"/>
                <w:color w:val="000000"/>
              </w:rPr>
              <w:t>В новой редакции Закона от 04.02.2021г. №13-ОЗ «О внесении изменений в Закон Кемеровской области «Об образовании» увеличен возраст лица, являющегося молодым специалистом, с 30 до 35 лет, а также уточнен период, в течение которого действует статус молодого специалиста, в том числе применительно для лиц, начавших трудовую деятельность в государственной или муниципальной образовательной организации Кемеровской области – Кузбасса в период обучения в образовательных организациях высшего образования в связи с допуском к занятию педагогической деятельностью в соответствии с частями 3, 4 статьи 46 Федерального закона РФ от 29.12.2012г. №273-ФЗ «Об образовании в Российской Федерации» - в течение трех лет с даты окончания образовательной организации высшего образования. Кроме того, предусмотрено условие, при котором сохраняется статус молодого специалиста, а также устанавливается случай продления данного статуса.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lastRenderedPageBreak/>
              <w:t>3.</w:t>
            </w:r>
            <w:r>
              <w:t>15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B25E6B" w:rsidP="00B25E6B">
            <w:pPr>
              <w:ind w:left="360" w:hanging="502"/>
              <w:jc w:val="center"/>
            </w:pPr>
            <w:r>
              <w:lastRenderedPageBreak/>
              <w:t>13.</w:t>
            </w:r>
          </w:p>
        </w:tc>
        <w:tc>
          <w:tcPr>
            <w:tcW w:w="3827" w:type="dxa"/>
            <w:gridSpan w:val="2"/>
          </w:tcPr>
          <w:p w:rsidR="00246E71" w:rsidRPr="00472ED9" w:rsidRDefault="00246E71" w:rsidP="000540EC">
            <w:pPr>
              <w:ind w:firstLine="600"/>
              <w:jc w:val="both"/>
            </w:pPr>
            <w:r>
              <w:t>Ежемесячно предоставлять информацию о результатах социального мониторинга и принятых мерах членским организациям и первичным организациям, в которых есть проблемы.</w:t>
            </w:r>
          </w:p>
        </w:tc>
        <w:tc>
          <w:tcPr>
            <w:tcW w:w="9214" w:type="dxa"/>
          </w:tcPr>
          <w:p w:rsidR="00246E71" w:rsidRPr="009A4385" w:rsidRDefault="00246E71" w:rsidP="000540EC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9A4385">
              <w:rPr>
                <w:rFonts w:eastAsia="Arial Unicode MS"/>
                <w:color w:val="000000"/>
              </w:rPr>
              <w:t xml:space="preserve">В настоящее время основным механизмом предупреждения конфликтов и сохранения стабильности в регионе является социальный мониторинг Кузбасса, который был внедрен в апреле 2015г. Благодаря мониторингу возникающие проблемы решаются на ранних стадиях. </w:t>
            </w:r>
          </w:p>
          <w:p w:rsidR="000F01C9" w:rsidRPr="000F01C9" w:rsidRDefault="000F01C9" w:rsidP="000F01C9">
            <w:pPr>
              <w:ind w:firstLine="720"/>
              <w:jc w:val="both"/>
              <w:rPr>
                <w:bCs/>
              </w:rPr>
            </w:pPr>
            <w:r w:rsidRPr="000F01C9">
              <w:t xml:space="preserve">В 2021 году мониторинг проводился во всех 34 муниципальных образованиях Кемеровской области. </w:t>
            </w:r>
          </w:p>
          <w:p w:rsidR="000F01C9" w:rsidRPr="000F01C9" w:rsidRDefault="000F01C9" w:rsidP="000F01C9">
            <w:pPr>
              <w:ind w:firstLine="709"/>
              <w:jc w:val="both"/>
            </w:pPr>
            <w:r w:rsidRPr="000F01C9">
              <w:t>На 1 января 2021 года оставались проблемы задолженности по заработной плате на предприятиях, находящихся в стадии банкротства:</w:t>
            </w:r>
          </w:p>
          <w:p w:rsidR="000F01C9" w:rsidRPr="000F01C9" w:rsidRDefault="000F01C9" w:rsidP="000F01C9">
            <w:pPr>
              <w:pStyle w:val="a7"/>
              <w:numPr>
                <w:ilvl w:val="0"/>
                <w:numId w:val="34"/>
              </w:numPr>
              <w:spacing w:line="256" w:lineRule="auto"/>
              <w:contextualSpacing/>
              <w:jc w:val="both"/>
            </w:pPr>
            <w:r w:rsidRPr="000F01C9">
              <w:t>АО «Шахта Заречная» (г. Полысаево);</w:t>
            </w:r>
          </w:p>
          <w:p w:rsidR="000F01C9" w:rsidRDefault="000F01C9" w:rsidP="000F01C9">
            <w:pPr>
              <w:pStyle w:val="a7"/>
              <w:numPr>
                <w:ilvl w:val="0"/>
                <w:numId w:val="34"/>
              </w:numPr>
              <w:spacing w:line="256" w:lineRule="auto"/>
              <w:contextualSpacing/>
              <w:jc w:val="both"/>
            </w:pPr>
            <w:r w:rsidRPr="000F01C9">
              <w:t>Киселевский «Гормаш»;</w:t>
            </w:r>
          </w:p>
          <w:p w:rsidR="000F01C9" w:rsidRPr="000F01C9" w:rsidRDefault="000F01C9" w:rsidP="000F01C9">
            <w:pPr>
              <w:pStyle w:val="a7"/>
              <w:numPr>
                <w:ilvl w:val="0"/>
                <w:numId w:val="34"/>
              </w:numPr>
              <w:spacing w:line="256" w:lineRule="auto"/>
              <w:contextualSpacing/>
              <w:jc w:val="both"/>
            </w:pPr>
            <w:r w:rsidRPr="000F01C9">
              <w:lastRenderedPageBreak/>
              <w:t>ООО «Дорожный комплекс» (г.Прокопьевск)</w:t>
            </w:r>
            <w:r w:rsidR="00EB5806">
              <w:t>;</w:t>
            </w:r>
          </w:p>
          <w:p w:rsidR="000F01C9" w:rsidRPr="000F01C9" w:rsidRDefault="000F01C9" w:rsidP="000F01C9">
            <w:pPr>
              <w:pStyle w:val="a7"/>
              <w:numPr>
                <w:ilvl w:val="0"/>
                <w:numId w:val="34"/>
              </w:numPr>
              <w:spacing w:line="256" w:lineRule="auto"/>
              <w:contextualSpacing/>
              <w:jc w:val="both"/>
            </w:pPr>
            <w:r w:rsidRPr="000F01C9">
              <w:t>МУП «Коммунальное дорожное управление» (г. Прокопьевск).</w:t>
            </w:r>
          </w:p>
          <w:p w:rsidR="000F01C9" w:rsidRPr="000F01C9" w:rsidRDefault="000F01C9" w:rsidP="000F01C9">
            <w:pPr>
              <w:ind w:firstLine="709"/>
              <w:jc w:val="both"/>
            </w:pPr>
            <w:r w:rsidRPr="000F01C9">
              <w:t xml:space="preserve">Проблема задолженности АО «Шахта Заречная» решилась уже в феврале 2021 года, </w:t>
            </w:r>
            <w:r>
              <w:t>в</w:t>
            </w:r>
            <w:r w:rsidRPr="000F01C9">
              <w:t xml:space="preserve"> I квартале 2021 года была погашена задолженность по заработной плате в ООО «Дорожный комплекс» (г.Прокопьевск)</w:t>
            </w:r>
            <w:r>
              <w:t>,</w:t>
            </w:r>
            <w:r w:rsidRPr="000F01C9">
              <w:t xml:space="preserve"> по остальным организациям задолженность снижается медленными темпами. Такие темпы снижения задолженности связаны со спецификой процедуры банкротства.</w:t>
            </w:r>
          </w:p>
          <w:p w:rsidR="000F01C9" w:rsidRPr="000F01C9" w:rsidRDefault="000F01C9" w:rsidP="000F01C9">
            <w:pPr>
              <w:ind w:firstLine="720"/>
              <w:jc w:val="both"/>
              <w:rPr>
                <w:bCs/>
              </w:rPr>
            </w:pPr>
            <w:r w:rsidRPr="000F01C9">
              <w:rPr>
                <w:bCs/>
              </w:rPr>
              <w:t xml:space="preserve">По состоянию на 01.01.2022г. на контроле остаются проблемы </w:t>
            </w:r>
            <w:r>
              <w:rPr>
                <w:bCs/>
              </w:rPr>
              <w:t>3</w:t>
            </w:r>
            <w:r w:rsidRPr="000F01C9">
              <w:rPr>
                <w:bCs/>
              </w:rPr>
              <w:t xml:space="preserve"> предприяти</w:t>
            </w:r>
            <w:r w:rsidR="00E73D70">
              <w:rPr>
                <w:bCs/>
              </w:rPr>
              <w:t>й</w:t>
            </w:r>
            <w:r w:rsidRPr="000F01C9">
              <w:rPr>
                <w:bCs/>
              </w:rPr>
              <w:t>:</w:t>
            </w:r>
          </w:p>
          <w:p w:rsidR="000F01C9" w:rsidRPr="000F01C9" w:rsidRDefault="000F01C9" w:rsidP="000F01C9">
            <w:pPr>
              <w:pStyle w:val="a7"/>
              <w:numPr>
                <w:ilvl w:val="0"/>
                <w:numId w:val="35"/>
              </w:numPr>
              <w:spacing w:line="256" w:lineRule="auto"/>
              <w:contextualSpacing/>
              <w:jc w:val="both"/>
            </w:pPr>
            <w:r w:rsidRPr="000F01C9">
              <w:t xml:space="preserve">Анжеро-Судженское </w:t>
            </w:r>
            <w:r w:rsidR="0010797B">
              <w:t>п</w:t>
            </w:r>
            <w:r w:rsidRPr="000F01C9">
              <w:t>огрузочно-транспортное управление   (г. Анжеро-Судженск);</w:t>
            </w:r>
          </w:p>
          <w:p w:rsidR="000F01C9" w:rsidRPr="000F01C9" w:rsidRDefault="000F01C9" w:rsidP="007025EB">
            <w:pPr>
              <w:pStyle w:val="a7"/>
              <w:numPr>
                <w:ilvl w:val="0"/>
                <w:numId w:val="35"/>
              </w:numPr>
              <w:spacing w:line="256" w:lineRule="auto"/>
              <w:contextualSpacing/>
              <w:jc w:val="both"/>
              <w:rPr>
                <w:bCs/>
              </w:rPr>
            </w:pPr>
            <w:r w:rsidRPr="000F01C9">
              <w:rPr>
                <w:bCs/>
              </w:rPr>
              <w:t>Киселевский Гормаш (г. Киселевск);</w:t>
            </w:r>
          </w:p>
          <w:p w:rsidR="007F361E" w:rsidRPr="00E3046D" w:rsidRDefault="000F01C9" w:rsidP="000F01C9">
            <w:pPr>
              <w:pStyle w:val="a7"/>
              <w:numPr>
                <w:ilvl w:val="0"/>
                <w:numId w:val="35"/>
              </w:numPr>
              <w:spacing w:line="25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F01C9">
              <w:rPr>
                <w:bCs/>
              </w:rPr>
              <w:t>МУП «Коммунальное дорожное управление» (г. Прокопьевск).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lastRenderedPageBreak/>
              <w:t>3.</w:t>
            </w:r>
            <w:r>
              <w:t>16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B25E6B" w:rsidP="00B25E6B">
            <w:pPr>
              <w:ind w:left="360" w:hanging="502"/>
              <w:jc w:val="center"/>
            </w:pPr>
            <w:r>
              <w:lastRenderedPageBreak/>
              <w:t>14.</w:t>
            </w:r>
          </w:p>
        </w:tc>
        <w:tc>
          <w:tcPr>
            <w:tcW w:w="3827" w:type="dxa"/>
            <w:gridSpan w:val="2"/>
          </w:tcPr>
          <w:p w:rsidR="00246E71" w:rsidRPr="00472ED9" w:rsidRDefault="00246E71" w:rsidP="000540EC">
            <w:pPr>
              <w:ind w:firstLine="600"/>
              <w:jc w:val="both"/>
            </w:pPr>
            <w:r>
              <w:t>Регулярно проводить проверки выполнения Кузбасского соглашения, региональных отраслевых и территориальных соглашений. Проводить анализ деятельности предприятий и на его основе вносить предложения работодателям о снижении дифференциации заработной платы на родственных предприятиях.</w:t>
            </w:r>
          </w:p>
        </w:tc>
        <w:tc>
          <w:tcPr>
            <w:tcW w:w="9214" w:type="dxa"/>
          </w:tcPr>
          <w:p w:rsidR="00246E71" w:rsidRDefault="00246E71" w:rsidP="000540EC">
            <w:pPr>
              <w:ind w:firstLine="601"/>
              <w:jc w:val="both"/>
            </w:pPr>
            <w:r>
              <w:t>Членскими организациями и Федерацией профсоюзных организаций Кузбасса регулярно проводятся проверки выполнения</w:t>
            </w:r>
            <w:r w:rsidR="00695E40">
              <w:t xml:space="preserve"> </w:t>
            </w:r>
            <w:r>
              <w:t>Кузбасского и региональных отраслевых соглашений. Попытки профсоюзов снизить дифференциацию заработной платы на родственных предприятиях наталкиваются на активное противодействие работодателей. Так, на предприятиях угольной отрасли существуют значительные различия в заработной плате работников одинаковых профессий, связанные с различным экономическим и финансовым состоянием этих предприятий.</w:t>
            </w:r>
          </w:p>
          <w:p w:rsidR="008013EB" w:rsidRDefault="008013EB" w:rsidP="000540EC">
            <w:pPr>
              <w:ind w:firstLine="601"/>
              <w:jc w:val="both"/>
            </w:pPr>
            <w:r w:rsidRPr="009A4385">
              <w:t xml:space="preserve">На предприятиях </w:t>
            </w:r>
            <w:r w:rsidR="009A4385" w:rsidRPr="009A4385">
              <w:t xml:space="preserve">угольной отрасли </w:t>
            </w:r>
            <w:r w:rsidRPr="009A4385">
              <w:t>регулярно проводятся проверки выполнения Федерального отраслевого соглашения по угольной промышленности Российской Федерации. Регулярно проводится подведение итогов выполнения коллективных договоров и соглашений.</w:t>
            </w:r>
          </w:p>
          <w:p w:rsidR="006F276A" w:rsidRPr="009A4385" w:rsidRDefault="006F276A" w:rsidP="000540EC">
            <w:pPr>
              <w:spacing w:line="264" w:lineRule="auto"/>
              <w:ind w:left="2" w:firstLine="599"/>
              <w:jc w:val="both"/>
            </w:pPr>
            <w:r>
              <w:t>В 2021</w:t>
            </w:r>
            <w:r w:rsidR="0010797B">
              <w:t xml:space="preserve"> </w:t>
            </w:r>
            <w:r>
              <w:t>г</w:t>
            </w:r>
            <w:r w:rsidR="0010797B">
              <w:t>оду</w:t>
            </w:r>
            <w:r>
              <w:t xml:space="preserve"> усилен контроль за соблюдением</w:t>
            </w:r>
            <w:r w:rsidR="0010797B">
              <w:t xml:space="preserve"> </w:t>
            </w:r>
            <w:r>
              <w:t xml:space="preserve">дополнительных гарантий, установленных для медицинских работников Региональным отраслевым соглашением между Кемеровской областной организацией профсоюза работников здравоохранения Российской Федерации и </w:t>
            </w:r>
            <w:r>
              <w:tab/>
              <w:t>Департаментом охраны здоровья населения Кемеровской области на 2016-2021 годы.</w:t>
            </w:r>
          </w:p>
          <w:p w:rsidR="008013EB" w:rsidRPr="00472ED9" w:rsidRDefault="008013EB" w:rsidP="0010797B">
            <w:pPr>
              <w:ind w:firstLine="601"/>
              <w:jc w:val="both"/>
            </w:pPr>
            <w:r w:rsidRPr="009A4385">
              <w:t>Ежегодно проводится подведение итогов выполнения</w:t>
            </w:r>
            <w:r w:rsidR="0010797B">
              <w:t xml:space="preserve"> </w:t>
            </w:r>
            <w:r w:rsidRPr="009A4385">
              <w:t xml:space="preserve">Кузбасского </w:t>
            </w:r>
            <w:r w:rsidR="0010797B">
              <w:t>регионального</w:t>
            </w:r>
            <w:r w:rsidRPr="009A4385">
              <w:t xml:space="preserve"> соглашения профсоюзными организациями.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t>3.</w:t>
            </w:r>
            <w:r>
              <w:t>17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B25E6B" w:rsidP="00B25E6B">
            <w:pPr>
              <w:ind w:left="360" w:hanging="502"/>
              <w:jc w:val="center"/>
            </w:pPr>
            <w:r>
              <w:t>15.</w:t>
            </w:r>
          </w:p>
        </w:tc>
        <w:tc>
          <w:tcPr>
            <w:tcW w:w="3827" w:type="dxa"/>
            <w:gridSpan w:val="2"/>
          </w:tcPr>
          <w:p w:rsidR="00246E71" w:rsidRPr="00472ED9" w:rsidRDefault="00B25E6B" w:rsidP="000540EC">
            <w:pPr>
              <w:ind w:firstLine="600"/>
              <w:jc w:val="both"/>
            </w:pPr>
            <w:r>
              <w:t xml:space="preserve">При проведении социального мониторинга и проверок деятельности </w:t>
            </w:r>
            <w:r>
              <w:lastRenderedPageBreak/>
              <w:t>предприятий обращать внимание на уровень задолженности по заработной плате, инициировать принятие мер к руководителям предприятий, имеющих задолженность.</w:t>
            </w:r>
          </w:p>
        </w:tc>
        <w:tc>
          <w:tcPr>
            <w:tcW w:w="9214" w:type="dxa"/>
          </w:tcPr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lastRenderedPageBreak/>
              <w:t xml:space="preserve">В 2021 году мониторинг проводился во всех 34 муниципальных образованиях Кемеровской области. 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 xml:space="preserve">На 01.01.2021г. оставались проблемы задолженности по заработной плате на </w:t>
            </w:r>
            <w:r w:rsidRPr="00D3609C">
              <w:rPr>
                <w:rFonts w:eastAsia="Arial Unicode MS"/>
                <w:color w:val="000000"/>
              </w:rPr>
              <w:lastRenderedPageBreak/>
              <w:t>предприятиях, находящихся в стадии банкротства: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-АО «Шахта Заречная» (г. Полысаево);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-Киселевский «Гормаш»;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-МУП «Коммунальное дорожное управление» (г. Прокопьевск).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 xml:space="preserve">В I квартале 2021 года председателями координационных советов в муниципальных образованиях Кузбасса были отмечены следующие проблемы: 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 xml:space="preserve">1.АО «Анжеро-Судженское погрузочно-транспортное управление» (далее по тексту - АО «Анжеро-Судженское ПТУ»): не проведена индексация заработной платы, нарушается порядок оплаты сверхурочной работы и работы в выходные и праздничные дни. 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2.Белово – шахта «Алексиевская»: по поручению Губернатора Кузбасса сформирована рабочая группа по осуществлению мониторинга социально-экономической и технологической обстановки на АО «Шахта «Алексиевская» на период приостановки ведения горных работ. В состав рабочей группы включен председатель Федерации О.В. Маршалко. Правительство Российской Федерации одобрило выделение Кузбассу 202,916 млн. рублей на погашение задолженности по заработной плате работникам АО «Шахта «Алексиевская». Деньги в регион поступили.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3.Киселевский Гормаш: предприятие в процедуре банкротства - конкурсном управлении. Задолженность по заработной плате и другим выплатам перед бывшими работниками – 4,7 млн.руб. Погашается медленно.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4.МУП «Коммунальное дорожное управление» (г. Прокопьевск): конкурсное производство, задолженность по зарплате – 486,2 тыс. руб., поэтапно снижается (задолженность с марта 2020 года, частично погашена после продажи имущества).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Проблема задолженности АО «Шахта Заречная» решилась уже в феврале 2021 года, по остальным организациям задолженность снижается медленными темпами. Такие темпы снижения задолженности связаны со спецификой процедуры банкротства.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В I квартале 2021 года была погашена задолженность по заработной плате в ООО «Дорожный комплекс» (г.Прокопьевск).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В апреле 2021 года была выявлена 1 новая проблема, связанная с оплатой труда на шахте «Сибирская» (г. Полысаево), проблема была решена – нарушения трудового законодательства устранены в мае 2021 года.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 xml:space="preserve">В августе 2021 года выявлена проблема по категории «Социальное партнерство» </w:t>
            </w:r>
            <w:r w:rsidRPr="00D3609C">
              <w:rPr>
                <w:rFonts w:eastAsia="Arial Unicode MS"/>
                <w:color w:val="000000"/>
              </w:rPr>
              <w:lastRenderedPageBreak/>
              <w:t>в АО «Анжеро-Судженское ПТУ».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 xml:space="preserve">По состоянию на 01.01.2022г. на контроле остаются проблемы </w:t>
            </w:r>
            <w:r w:rsidR="006863A6">
              <w:rPr>
                <w:rFonts w:eastAsia="Arial Unicode MS"/>
                <w:color w:val="000000"/>
              </w:rPr>
              <w:t>3</w:t>
            </w:r>
            <w:r w:rsidRPr="00D3609C">
              <w:rPr>
                <w:rFonts w:eastAsia="Arial Unicode MS"/>
                <w:color w:val="000000"/>
              </w:rPr>
              <w:t xml:space="preserve"> предприятий: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-АО «Анжеро-Судженское ПТУ» (г. Анжеро-Судженск);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-Киселевский Гормаш (г. Киселевск);</w:t>
            </w:r>
          </w:p>
          <w:p w:rsidR="00D3609C" w:rsidRPr="00D3609C" w:rsidRDefault="00D3609C" w:rsidP="006863A6">
            <w:pPr>
              <w:ind w:firstLine="601"/>
              <w:jc w:val="both"/>
              <w:rPr>
                <w:rFonts w:eastAsia="Arial Unicode MS"/>
                <w:color w:val="000000"/>
              </w:rPr>
            </w:pPr>
            <w:r w:rsidRPr="00D3609C">
              <w:rPr>
                <w:rFonts w:eastAsia="Arial Unicode MS"/>
                <w:color w:val="000000"/>
              </w:rPr>
              <w:t>-МУП «Коммунальное дорожное управление» (г. Прокопьевск).</w:t>
            </w:r>
          </w:p>
          <w:p w:rsidR="00246E71" w:rsidRPr="00C6307A" w:rsidRDefault="00D3609C" w:rsidP="0010797B">
            <w:pPr>
              <w:ind w:firstLine="601"/>
              <w:jc w:val="both"/>
            </w:pPr>
            <w:r w:rsidRPr="006863A6">
              <w:rPr>
                <w:rFonts w:eastAsia="Arial Unicode MS"/>
                <w:color w:val="000000"/>
              </w:rPr>
              <w:t>В 2021 году было отмечено 23 случая приостановки работы в соответствии со статьей 142 ТК РФ, все случаи заявлены Кемеровской областной организаци</w:t>
            </w:r>
            <w:r w:rsidR="0010797B">
              <w:rPr>
                <w:rFonts w:eastAsia="Arial Unicode MS"/>
                <w:color w:val="000000"/>
              </w:rPr>
              <w:t>ей</w:t>
            </w:r>
            <w:r w:rsidRPr="006863A6">
              <w:rPr>
                <w:rFonts w:eastAsia="Arial Unicode MS"/>
                <w:color w:val="000000"/>
              </w:rPr>
              <w:t xml:space="preserve"> профсоюза работников здравоохранения РФ.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lastRenderedPageBreak/>
              <w:t>3.</w:t>
            </w:r>
            <w:r>
              <w:t>18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B25E6B" w:rsidP="00B25E6B">
            <w:pPr>
              <w:ind w:left="360" w:hanging="502"/>
              <w:jc w:val="center"/>
            </w:pPr>
            <w:r>
              <w:lastRenderedPageBreak/>
              <w:t>16.</w:t>
            </w:r>
          </w:p>
        </w:tc>
        <w:tc>
          <w:tcPr>
            <w:tcW w:w="3827" w:type="dxa"/>
            <w:gridSpan w:val="2"/>
          </w:tcPr>
          <w:p w:rsidR="00246E71" w:rsidRPr="00472ED9" w:rsidRDefault="00246E71" w:rsidP="000540EC">
            <w:pPr>
              <w:ind w:firstLine="600"/>
              <w:jc w:val="both"/>
            </w:pPr>
            <w:r>
              <w:t>При проведении переговоров по заключению коллективных договоров добиваться установления приемлемых систем оплаты труда, повышенных по сравнению с трудовым законодательством</w:t>
            </w:r>
            <w:r w:rsidR="007A0F5B">
              <w:t>,</w:t>
            </w:r>
            <w:r>
              <w:t xml:space="preserve">  гарантий по оплате труда в особых условиях.</w:t>
            </w:r>
          </w:p>
        </w:tc>
        <w:tc>
          <w:tcPr>
            <w:tcW w:w="9214" w:type="dxa"/>
          </w:tcPr>
          <w:p w:rsidR="00246E71" w:rsidRDefault="00246E71" w:rsidP="000540EC">
            <w:pPr>
              <w:ind w:firstLine="601"/>
              <w:jc w:val="both"/>
            </w:pPr>
            <w:r w:rsidRPr="009A4385">
              <w:t>Оплата труда является основной составляющей всех коллективных договоров, и при их разработке уделяется особое внимание системам оплаты труда.</w:t>
            </w:r>
          </w:p>
          <w:p w:rsidR="00165AA5" w:rsidRPr="00165AA5" w:rsidRDefault="00165AA5" w:rsidP="006863A6">
            <w:pPr>
              <w:ind w:firstLine="601"/>
              <w:jc w:val="both"/>
            </w:pPr>
            <w:r w:rsidRPr="00165AA5">
              <w:t>Примерным положением об оплате труда работников государственных образовательных организаций Кемеровской области - Кузбасса, созданных в форме учреждений, утвержденным постановлением Правительства Кемеровской области – Кузбасса от 12 октября 2021 г. № 616, предусмотрено установление системы оплаты труда работников учреждений с учетом согласования с выборным профсоюзным органом; стимулирующие выплаты устанавливаются на основании положения об оплате труда работников учреждения и (или) положения о стимулировании, согласованных с выборным органом первичной профсоюзной организации.</w:t>
            </w:r>
          </w:p>
          <w:p w:rsidR="00165AA5" w:rsidRDefault="00165AA5" w:rsidP="000540EC">
            <w:pPr>
              <w:ind w:firstLine="709"/>
              <w:jc w:val="both"/>
              <w:outlineLvl w:val="0"/>
            </w:pPr>
            <w:r w:rsidRPr="00165AA5">
              <w:rPr>
                <w:bCs/>
              </w:rPr>
              <w:t>Отраслевым</w:t>
            </w:r>
            <w:r w:rsidR="0010797B">
              <w:rPr>
                <w:bCs/>
              </w:rPr>
              <w:t xml:space="preserve"> </w:t>
            </w:r>
            <w:r w:rsidRPr="00165AA5">
              <w:rPr>
                <w:bCs/>
              </w:rPr>
              <w:t>соглашением</w:t>
            </w:r>
            <w:r w:rsidR="0010797B">
              <w:rPr>
                <w:bCs/>
              </w:rPr>
              <w:t xml:space="preserve"> </w:t>
            </w:r>
            <w:r w:rsidRPr="00165AA5">
              <w:rPr>
                <w:bCs/>
              </w:rPr>
              <w:t>по организациям,</w:t>
            </w:r>
            <w:r w:rsidR="0010797B">
              <w:rPr>
                <w:bCs/>
              </w:rPr>
              <w:t xml:space="preserve"> </w:t>
            </w:r>
            <w:r w:rsidRPr="00165AA5">
              <w:rPr>
                <w:bCs/>
              </w:rPr>
              <w:t>находящимся</w:t>
            </w:r>
            <w:r w:rsidR="0010797B">
              <w:rPr>
                <w:bCs/>
              </w:rPr>
              <w:t xml:space="preserve"> </w:t>
            </w:r>
            <w:r w:rsidRPr="00165AA5">
              <w:rPr>
                <w:bCs/>
              </w:rPr>
              <w:t>в</w:t>
            </w:r>
            <w:r w:rsidR="0010797B">
              <w:rPr>
                <w:bCs/>
              </w:rPr>
              <w:t xml:space="preserve"> </w:t>
            </w:r>
            <w:r w:rsidRPr="00165AA5">
              <w:rPr>
                <w:bCs/>
              </w:rPr>
              <w:t>ведении Министерства образования и науки Кузбасса на 2021-2023 годы, закреплено, что р</w:t>
            </w:r>
            <w:r w:rsidRPr="00165AA5">
              <w:t>аботодатели осуществляют оплату труда работников в ночное время  (с 22 часов до 6 часов), вечернее время (с 18 часов до 22 часов) в повышенном размере, но не ниже 40 процентов часовой</w:t>
            </w:r>
            <w:r w:rsidR="0010797B">
              <w:t xml:space="preserve"> </w:t>
            </w:r>
            <w:r w:rsidRPr="00165AA5">
              <w:t>тарифной</w:t>
            </w:r>
            <w:r w:rsidR="0010797B">
              <w:t xml:space="preserve"> </w:t>
            </w:r>
            <w:r w:rsidRPr="00165AA5">
              <w:t>ставки</w:t>
            </w:r>
            <w:r w:rsidR="0010797B">
              <w:t xml:space="preserve"> </w:t>
            </w:r>
            <w:r w:rsidRPr="00165AA5">
              <w:t>(части</w:t>
            </w:r>
            <w:r w:rsidR="0010797B">
              <w:t xml:space="preserve"> </w:t>
            </w:r>
            <w:r w:rsidRPr="00165AA5">
              <w:t>оклада</w:t>
            </w:r>
            <w:r w:rsidR="0010797B">
              <w:t xml:space="preserve"> </w:t>
            </w:r>
            <w:r w:rsidRPr="00165AA5">
              <w:t>(должностного</w:t>
            </w:r>
            <w:r w:rsidR="0010797B">
              <w:t xml:space="preserve"> </w:t>
            </w:r>
            <w:r w:rsidRPr="00165AA5">
              <w:t>оклада),  рассчитанного за час работы) за каждый час работы в ночное время и не ниже 20  процентов в вечернее время.  Конкретные размеры повышения  оплаты труда за работу в ночное и вечернее время</w:t>
            </w:r>
            <w:r w:rsidR="00C82814">
              <w:t xml:space="preserve"> </w:t>
            </w:r>
            <w:r w:rsidRPr="00165AA5">
              <w:t>(но не ниже указанных размеров) устанавливаются   коллективным</w:t>
            </w:r>
            <w:r w:rsidR="00C82814">
              <w:t xml:space="preserve"> </w:t>
            </w:r>
            <w:r w:rsidRPr="00165AA5">
              <w:t>договором,</w:t>
            </w:r>
            <w:r w:rsidR="00C82814">
              <w:t xml:space="preserve"> </w:t>
            </w:r>
            <w:r w:rsidRPr="00165AA5">
              <w:t>локальным  нормативным  актом, принимаемым   с   учетом  мнения  выборного   органа  первичной   профсоюзной организации, трудовым договором.</w:t>
            </w:r>
          </w:p>
          <w:p w:rsidR="00246E71" w:rsidRPr="00C6307A" w:rsidRDefault="007561C7" w:rsidP="00C82814">
            <w:pPr>
              <w:tabs>
                <w:tab w:val="center" w:pos="59"/>
                <w:tab w:val="center" w:pos="1008"/>
                <w:tab w:val="center" w:pos="2190"/>
              </w:tabs>
              <w:ind w:firstLine="742"/>
              <w:jc w:val="both"/>
            </w:pPr>
            <w:r>
              <w:t xml:space="preserve">В обкоме </w:t>
            </w:r>
            <w:r w:rsidR="00C82814">
              <w:t xml:space="preserve">профсоюза </w:t>
            </w:r>
            <w:r>
              <w:t xml:space="preserve">здравоохранения экспертиза коллективных договоров направлена на предупреждение возможного включения в них </w:t>
            </w:r>
            <w:r>
              <w:tab/>
              <w:t>норм,</w:t>
            </w:r>
            <w:r w:rsidR="00C82814">
              <w:t xml:space="preserve"> </w:t>
            </w:r>
            <w:r>
              <w:t>противоречащих трудовому законодательству. Анализ показал,</w:t>
            </w:r>
            <w:r w:rsidR="00C82814">
              <w:t xml:space="preserve"> </w:t>
            </w:r>
            <w:r>
              <w:t>что</w:t>
            </w:r>
            <w:r w:rsidR="00C82814">
              <w:t xml:space="preserve"> </w:t>
            </w:r>
            <w:r>
              <w:t>условия,</w:t>
            </w:r>
            <w:r w:rsidR="00C82814">
              <w:t xml:space="preserve"> </w:t>
            </w:r>
            <w:r>
              <w:t>включаемые в коллективные договоры,</w:t>
            </w:r>
            <w:r w:rsidR="00C82814">
              <w:t xml:space="preserve"> </w:t>
            </w:r>
            <w:r>
              <w:t>позволяют</w:t>
            </w:r>
            <w:r w:rsidR="00C82814">
              <w:t xml:space="preserve"> </w:t>
            </w:r>
            <w:r>
              <w:t>осуществлять</w:t>
            </w:r>
            <w:r w:rsidR="00C82814">
              <w:t xml:space="preserve"> </w:t>
            </w:r>
            <w:r>
              <w:t>действенный</w:t>
            </w:r>
            <w:r w:rsidR="00C82814">
              <w:t xml:space="preserve"> </w:t>
            </w:r>
            <w:r>
              <w:t xml:space="preserve">контроль за </w:t>
            </w:r>
            <w:r>
              <w:tab/>
              <w:t xml:space="preserve">издаваемыми работодателем локальными актами. Более того, благодаря активной </w:t>
            </w:r>
            <w:r>
              <w:tab/>
              <w:t xml:space="preserve">роли </w:t>
            </w:r>
            <w:r>
              <w:lastRenderedPageBreak/>
              <w:t>областной организации</w:t>
            </w:r>
            <w:r w:rsidR="00C82814">
              <w:t xml:space="preserve"> профсоюза</w:t>
            </w:r>
            <w:r>
              <w:t>, а</w:t>
            </w:r>
            <w:r w:rsidR="00C82814">
              <w:t xml:space="preserve"> </w:t>
            </w:r>
            <w:r>
              <w:t>также</w:t>
            </w:r>
            <w:r w:rsidR="00C82814">
              <w:t xml:space="preserve"> </w:t>
            </w:r>
            <w:r>
              <w:t xml:space="preserve">слаженной работе председателей ППО с руководителями учреждений в коллективные договоры учреждений </w:t>
            </w:r>
            <w:r>
              <w:tab/>
              <w:t xml:space="preserve">стали включаться </w:t>
            </w:r>
            <w:r>
              <w:tab/>
              <w:t xml:space="preserve">разделы, предусматривающие предоставление </w:t>
            </w:r>
            <w:r>
              <w:tab/>
              <w:t>для работников дополнительных льгот и гарантий.</w:t>
            </w:r>
            <w:r w:rsidR="00246E71">
              <w:t xml:space="preserve"> 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lastRenderedPageBreak/>
              <w:t>3.</w:t>
            </w:r>
            <w:r>
              <w:t>19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7A0F5B" w:rsidP="007A0F5B">
            <w:pPr>
              <w:ind w:left="360" w:hanging="502"/>
              <w:jc w:val="center"/>
            </w:pPr>
            <w:r>
              <w:lastRenderedPageBreak/>
              <w:t>17.</w:t>
            </w:r>
          </w:p>
        </w:tc>
        <w:tc>
          <w:tcPr>
            <w:tcW w:w="3827" w:type="dxa"/>
            <w:gridSpan w:val="2"/>
          </w:tcPr>
          <w:p w:rsidR="00246E71" w:rsidRPr="00472ED9" w:rsidRDefault="00246E71" w:rsidP="000540EC">
            <w:pPr>
              <w:ind w:firstLine="600"/>
              <w:jc w:val="both"/>
            </w:pPr>
            <w:r>
              <w:t>При проведении проверок предприятий контролировать объемы и порядок использования средств на санаторно-курортное лечение и отдых трудящихся и членов их семей.</w:t>
            </w:r>
          </w:p>
        </w:tc>
        <w:tc>
          <w:tcPr>
            <w:tcW w:w="9214" w:type="dxa"/>
          </w:tcPr>
          <w:p w:rsidR="00246E71" w:rsidRPr="00763E4D" w:rsidRDefault="00246E71" w:rsidP="00C82814">
            <w:pPr>
              <w:ind w:firstLine="742"/>
              <w:jc w:val="both"/>
            </w:pPr>
            <w:r w:rsidRPr="00763E4D">
              <w:t>Одним из разделов программы проверок предприятий профсоюзами является использование средств на санаторно-курортное лечение и отдых трудящихся и членов их семей.</w:t>
            </w:r>
          </w:p>
          <w:p w:rsidR="00DD74B5" w:rsidRDefault="00DD74B5" w:rsidP="00C82814">
            <w:pPr>
              <w:ind w:firstLine="742"/>
              <w:jc w:val="both"/>
            </w:pPr>
            <w:r>
              <w:t>Ежегодно проводятся проверки предприятий по вопросам использования средств на санаторно-курортное лечение и отдых трудящихся и членов их семей.</w:t>
            </w:r>
          </w:p>
          <w:p w:rsidR="006F626B" w:rsidRDefault="00DD74B5" w:rsidP="00C82814">
            <w:pPr>
              <w:shd w:val="clear" w:color="auto" w:fill="FFFFFF"/>
              <w:autoSpaceDE w:val="0"/>
              <w:autoSpaceDN w:val="0"/>
              <w:adjustRightInd w:val="0"/>
              <w:ind w:firstLine="742"/>
              <w:jc w:val="both"/>
            </w:pPr>
            <w:r>
              <w:t xml:space="preserve">Использование средств на санаторно-курортное лечение и отдых трудящихся в 2021 году </w:t>
            </w:r>
            <w:r w:rsidR="001A1192">
              <w:t>в Междуреченском теркоме</w:t>
            </w:r>
            <w:r w:rsidR="00C82814">
              <w:t xml:space="preserve"> Росуглепрофа</w:t>
            </w:r>
            <w:r w:rsidR="001A1192">
              <w:t xml:space="preserve"> </w:t>
            </w:r>
            <w:r>
              <w:t>проведено в полном объеме.</w:t>
            </w:r>
            <w:r w:rsidR="00C82814">
              <w:t xml:space="preserve"> </w:t>
            </w:r>
            <w:r w:rsidR="006F626B">
              <w:t>При проведении проверок предприятий особое внимание уделяется использованию средств на санаторно-курортное лечение и отдых трудящихся и членов их семей.</w:t>
            </w:r>
          </w:p>
          <w:p w:rsidR="006F626B" w:rsidRPr="00C6307A" w:rsidRDefault="006F626B" w:rsidP="00C82814">
            <w:pPr>
              <w:ind w:firstLine="742"/>
              <w:jc w:val="both"/>
            </w:pPr>
            <w:r w:rsidRPr="006F626B">
              <w:t xml:space="preserve"> В 2021</w:t>
            </w:r>
            <w:r w:rsidR="00C82814">
              <w:t xml:space="preserve"> </w:t>
            </w:r>
            <w:r w:rsidRPr="006F626B">
              <w:t>году в Кемеровском теркоме</w:t>
            </w:r>
            <w:r w:rsidR="00C82814">
              <w:t xml:space="preserve"> Росуглепрофа</w:t>
            </w:r>
            <w:r w:rsidRPr="006F626B">
              <w:t xml:space="preserve"> объем средств, затраченных на оздоровление трудящихся и членов их семей</w:t>
            </w:r>
            <w:r w:rsidR="00C82814">
              <w:t>,</w:t>
            </w:r>
            <w:r w:rsidRPr="006F626B">
              <w:t xml:space="preserve"> составил почти 60 млн. руб, оздоровлено 1687</w:t>
            </w:r>
            <w:r w:rsidR="00C82814">
              <w:t xml:space="preserve"> </w:t>
            </w:r>
            <w:r w:rsidRPr="006F626B">
              <w:t xml:space="preserve">чел. 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t>3.</w:t>
            </w:r>
            <w:r>
              <w:t>20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7A0F5B" w:rsidP="007A0F5B">
            <w:pPr>
              <w:ind w:left="360" w:hanging="502"/>
              <w:jc w:val="center"/>
            </w:pPr>
            <w:r>
              <w:t>18.</w:t>
            </w:r>
          </w:p>
        </w:tc>
        <w:tc>
          <w:tcPr>
            <w:tcW w:w="3827" w:type="dxa"/>
            <w:gridSpan w:val="2"/>
          </w:tcPr>
          <w:p w:rsidR="00246E71" w:rsidRPr="00472ED9" w:rsidRDefault="00246E71" w:rsidP="000540EC">
            <w:pPr>
              <w:ind w:firstLine="600"/>
              <w:jc w:val="both"/>
            </w:pPr>
            <w:r>
              <w:t>При подготовке коллективных договоров специальным разделом предусматривать меры социальной защиты ветеранов предприятия, при проверках предприятий обращать внимание на выполнение этих мер.</w:t>
            </w:r>
          </w:p>
        </w:tc>
        <w:tc>
          <w:tcPr>
            <w:tcW w:w="9214" w:type="dxa"/>
          </w:tcPr>
          <w:p w:rsidR="00246E71" w:rsidRPr="00763E4D" w:rsidRDefault="00246E71" w:rsidP="00C82814">
            <w:pPr>
              <w:ind w:firstLine="742"/>
              <w:jc w:val="both"/>
            </w:pPr>
            <w:r w:rsidRPr="00763E4D">
              <w:t>По-прежнему не остаются без внимания ветераны ликвидированных и действующих предприятий, профсоюзного движения.</w:t>
            </w:r>
          </w:p>
          <w:p w:rsidR="00A2647E" w:rsidRDefault="00A2647E" w:rsidP="00C82814">
            <w:pPr>
              <w:autoSpaceDE w:val="0"/>
              <w:autoSpaceDN w:val="0"/>
              <w:adjustRightInd w:val="0"/>
              <w:ind w:firstLine="742"/>
              <w:jc w:val="both"/>
            </w:pPr>
            <w:r>
              <w:t>Коллективными договорами угольных предприятий</w:t>
            </w:r>
            <w:r w:rsidR="00C82814">
              <w:t>,</w:t>
            </w:r>
            <w:r>
              <w:t xml:space="preserve"> обслуживаемых Прокопьевским теркомом Росуглепрофа</w:t>
            </w:r>
            <w:r w:rsidR="00C82814">
              <w:t>,</w:t>
            </w:r>
            <w:r>
              <w:t xml:space="preserve"> предусмотрены меры по обеспечению ветеранов предприятия пайковым углем (компенсация), выделение бесплатных путевок. Бывшим работникам компании СДС-Уголь выделяются бесплатно молочные продукты, производится ежемесячная выплата в размере 200-300 рублей.</w:t>
            </w:r>
          </w:p>
          <w:p w:rsidR="00413B54" w:rsidRPr="008A4A57" w:rsidRDefault="001A1192" w:rsidP="00C82814">
            <w:pPr>
              <w:autoSpaceDE w:val="0"/>
              <w:autoSpaceDN w:val="0"/>
              <w:adjustRightInd w:val="0"/>
              <w:ind w:firstLine="742"/>
              <w:jc w:val="both"/>
            </w:pPr>
            <w:r>
              <w:t>В коллективных договорах предусмотрены меры социальной поддержки неработающих пенсионеров и ветеранов предприятий</w:t>
            </w:r>
            <w:r w:rsidR="00C82814">
              <w:t>. Н</w:t>
            </w:r>
            <w:r>
              <w:t>апример, в коллективном договоре ПАО «Южный Кузбасс» в пунктах 10.7.4., 10.7.6., 10.7.7. 10.7.8. предусмотрены за счет средств общества: новогодние подарки для пенсионеров, новогодние подарки для детей неработающих пенсионеров, санаторно-курортные путевки для неработающих пенсионеров в ООО «Романтика», для пенсионеров подписка</w:t>
            </w:r>
            <w:r w:rsidRPr="001772AE">
              <w:t xml:space="preserve">  на </w:t>
            </w:r>
            <w:r>
              <w:t xml:space="preserve">корпоративную </w:t>
            </w:r>
            <w:r w:rsidRPr="001772AE">
              <w:t>газету «Знамя шахтера в новом тысячелетии»</w:t>
            </w:r>
            <w:r>
              <w:t>, поддержка ветеранов Великой Отечественной войны.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t>3.</w:t>
            </w:r>
            <w:r>
              <w:t>21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7A0F5B" w:rsidP="007A0F5B">
            <w:pPr>
              <w:ind w:left="360" w:hanging="502"/>
              <w:jc w:val="center"/>
            </w:pPr>
            <w:r>
              <w:t>19.</w:t>
            </w:r>
          </w:p>
        </w:tc>
        <w:tc>
          <w:tcPr>
            <w:tcW w:w="3827" w:type="dxa"/>
            <w:gridSpan w:val="2"/>
          </w:tcPr>
          <w:p w:rsidR="00246E71" w:rsidRPr="00472ED9" w:rsidRDefault="00246E71" w:rsidP="000540EC">
            <w:pPr>
              <w:ind w:firstLine="600"/>
              <w:jc w:val="both"/>
            </w:pPr>
            <w:r>
              <w:t xml:space="preserve">С помощью  членов профсоюза бороться с «серыми» схемами заработной платы. </w:t>
            </w:r>
            <w:r>
              <w:lastRenderedPageBreak/>
              <w:t>Информировать соответствующие органы о применении таких схем.</w:t>
            </w:r>
          </w:p>
        </w:tc>
        <w:tc>
          <w:tcPr>
            <w:tcW w:w="9214" w:type="dxa"/>
          </w:tcPr>
          <w:p w:rsidR="00246E71" w:rsidRPr="0073280F" w:rsidRDefault="00246E71" w:rsidP="000540EC">
            <w:pPr>
              <w:ind w:firstLine="601"/>
              <w:jc w:val="both"/>
            </w:pPr>
            <w:r>
              <w:lastRenderedPageBreak/>
              <w:t xml:space="preserve">На предприятиях, где есть профсоюзы, не существует «серых» схем заработной платы. На практике такие схемы весьма трудно выявить без помощи работников. Специалисты по профсоюзной работе проводят разъяснительную работу об </w:t>
            </w:r>
            <w:r>
              <w:lastRenderedPageBreak/>
              <w:t xml:space="preserve">ущербности и вреде для работников таких схем. 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lastRenderedPageBreak/>
              <w:t>3.</w:t>
            </w:r>
            <w:r>
              <w:t>22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7A0F5B" w:rsidP="007A0F5B">
            <w:pPr>
              <w:ind w:left="360" w:hanging="502"/>
              <w:jc w:val="center"/>
            </w:pPr>
            <w:r>
              <w:lastRenderedPageBreak/>
              <w:t>20.</w:t>
            </w:r>
          </w:p>
        </w:tc>
        <w:tc>
          <w:tcPr>
            <w:tcW w:w="3827" w:type="dxa"/>
            <w:gridSpan w:val="2"/>
          </w:tcPr>
          <w:p w:rsidR="00246E71" w:rsidRPr="00472ED9" w:rsidRDefault="00246E71" w:rsidP="000540EC">
            <w:pPr>
              <w:ind w:firstLine="600"/>
              <w:jc w:val="both"/>
            </w:pPr>
            <w:r>
              <w:t>Проводить круглые столы, семинары по разъяснению последствий выплаты «серой» зарплаты, неуплаты страховых взносов и непредоставления сведений персонифицированного учета.</w:t>
            </w:r>
          </w:p>
        </w:tc>
        <w:tc>
          <w:tcPr>
            <w:tcW w:w="9214" w:type="dxa"/>
          </w:tcPr>
          <w:p w:rsidR="00BD0F4C" w:rsidRDefault="00BD0F4C" w:rsidP="00BD0F4C">
            <w:pPr>
              <w:ind w:firstLine="601"/>
            </w:pPr>
            <w:r>
              <w:t>Проведены межотраслевые семинары по темам:</w:t>
            </w:r>
          </w:p>
          <w:p w:rsidR="00BD0F4C" w:rsidRDefault="00C82814" w:rsidP="00611676">
            <w:pPr>
              <w:ind w:firstLine="601"/>
              <w:jc w:val="both"/>
            </w:pPr>
            <w:r>
              <w:t xml:space="preserve">- </w:t>
            </w:r>
            <w:r w:rsidR="00BD0F4C" w:rsidRPr="00D5548F">
              <w:t>«Персональные данные работников: Новые требования законодательства в 2021 г</w:t>
            </w:r>
            <w:r w:rsidR="00611676">
              <w:t>оду</w:t>
            </w:r>
            <w:r w:rsidR="00BD0F4C" w:rsidRPr="00D5548F">
              <w:t>. Ответственность за нарушения»</w:t>
            </w:r>
            <w:r>
              <w:t>;</w:t>
            </w:r>
          </w:p>
          <w:p w:rsidR="00BD0F4C" w:rsidRDefault="00C82814" w:rsidP="00611676">
            <w:pPr>
              <w:ind w:firstLine="601"/>
              <w:jc w:val="both"/>
            </w:pPr>
            <w:r>
              <w:t xml:space="preserve">- </w:t>
            </w:r>
            <w:r w:rsidR="00BD0F4C" w:rsidRPr="00DB1633">
              <w:t>«Налоговое и финансовое регулирование деятельности профсоюзных организаций»</w:t>
            </w:r>
            <w:r>
              <w:t>;</w:t>
            </w:r>
          </w:p>
          <w:p w:rsidR="00BD0F4C" w:rsidRDefault="00BD0F4C" w:rsidP="00611676">
            <w:pPr>
              <w:ind w:firstLine="601"/>
              <w:jc w:val="both"/>
            </w:pPr>
            <w:r w:rsidRPr="00D5548F">
              <w:t xml:space="preserve">  </w:t>
            </w:r>
            <w:r w:rsidR="00C82814">
              <w:t xml:space="preserve">- </w:t>
            </w:r>
            <w:r w:rsidRPr="00D5548F">
              <w:t>«Основы знаний о деятельности профсоюзов»</w:t>
            </w:r>
            <w:r w:rsidR="00C82814">
              <w:t>;</w:t>
            </w:r>
          </w:p>
          <w:p w:rsidR="00BD0F4C" w:rsidRDefault="00C82814" w:rsidP="00611676">
            <w:pPr>
              <w:ind w:firstLine="601"/>
              <w:jc w:val="both"/>
            </w:pPr>
            <w:r>
              <w:t xml:space="preserve">- </w:t>
            </w:r>
            <w:r w:rsidR="00BD0F4C" w:rsidRPr="00D5548F">
              <w:t>«Оргработа как одно из ведущих направлений деятельности  профсоюзной организации»</w:t>
            </w:r>
            <w:r>
              <w:t>;</w:t>
            </w:r>
          </w:p>
          <w:p w:rsidR="00BD0F4C" w:rsidRDefault="00C82814" w:rsidP="00611676">
            <w:pPr>
              <w:ind w:firstLine="601"/>
              <w:jc w:val="both"/>
            </w:pPr>
            <w:r>
              <w:t xml:space="preserve">- </w:t>
            </w:r>
            <w:r w:rsidR="00BD0F4C" w:rsidRPr="00D5548F">
              <w:t>«Проведение специальной оценки условий труда в соответствии с законодательством о специальной оценки условий труда. Изменения в 2021 году»</w:t>
            </w:r>
            <w:r>
              <w:t>;</w:t>
            </w:r>
          </w:p>
          <w:p w:rsidR="00BD0F4C" w:rsidRDefault="00C82814" w:rsidP="00611676">
            <w:pPr>
              <w:ind w:firstLine="601"/>
              <w:jc w:val="both"/>
            </w:pPr>
            <w:r>
              <w:t xml:space="preserve">- </w:t>
            </w:r>
            <w:r w:rsidR="00BD0F4C">
              <w:t xml:space="preserve">«Реформа контрольно-надзорной деятельности </w:t>
            </w:r>
            <w:r>
              <w:t>;</w:t>
            </w:r>
            <w:r w:rsidR="00BD0F4C">
              <w:t xml:space="preserve"> </w:t>
            </w:r>
          </w:p>
          <w:p w:rsidR="00BD0F4C" w:rsidRDefault="0023333B" w:rsidP="00611676">
            <w:pPr>
              <w:ind w:firstLine="601"/>
              <w:jc w:val="both"/>
            </w:pPr>
            <w:r>
              <w:t>- «</w:t>
            </w:r>
            <w:r w:rsidR="00BD0F4C">
              <w:t>Радикальное изменение законодательства о проверках»</w:t>
            </w:r>
            <w:r>
              <w:t>;</w:t>
            </w:r>
          </w:p>
          <w:p w:rsidR="00BD0F4C" w:rsidRDefault="0023333B" w:rsidP="00611676">
            <w:pPr>
              <w:ind w:firstLine="601"/>
              <w:jc w:val="both"/>
            </w:pPr>
            <w:r>
              <w:t xml:space="preserve">- </w:t>
            </w:r>
            <w:r w:rsidR="00BD0F4C">
              <w:t>«Проблемы современной практики применения действующего</w:t>
            </w:r>
            <w:r>
              <w:t xml:space="preserve"> з</w:t>
            </w:r>
            <w:r w:rsidR="00BD0F4C">
              <w:t>аконодательства»</w:t>
            </w:r>
            <w:r>
              <w:t>;</w:t>
            </w:r>
          </w:p>
          <w:p w:rsidR="00BD0F4C" w:rsidRDefault="0023333B" w:rsidP="00611676">
            <w:pPr>
              <w:ind w:firstLine="601"/>
              <w:jc w:val="both"/>
            </w:pPr>
            <w:r>
              <w:t xml:space="preserve">- </w:t>
            </w:r>
            <w:r w:rsidR="00BD0F4C">
              <w:t>«О чем Трудовой кодекс молчит</w:t>
            </w:r>
            <w:r>
              <w:t>»;</w:t>
            </w:r>
          </w:p>
          <w:p w:rsidR="00BD0F4C" w:rsidRDefault="0023333B" w:rsidP="00611676">
            <w:pPr>
              <w:ind w:firstLine="601"/>
              <w:jc w:val="both"/>
            </w:pPr>
            <w:r>
              <w:t>- «</w:t>
            </w:r>
            <w:r w:rsidR="00BD0F4C">
              <w:t>Сложные вопросы кадрового делопроизводства»</w:t>
            </w:r>
            <w:r>
              <w:t>.</w:t>
            </w:r>
          </w:p>
          <w:p w:rsidR="00246E71" w:rsidRPr="00472ED9" w:rsidRDefault="00BD0F4C" w:rsidP="00611676">
            <w:pPr>
              <w:ind w:firstLine="601"/>
              <w:jc w:val="both"/>
            </w:pPr>
            <w:r>
              <w:t>Обучено: 150 чел.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t>3.</w:t>
            </w:r>
            <w:r>
              <w:t>23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0F74F9">
        <w:trPr>
          <w:trHeight w:val="1398"/>
        </w:trPr>
        <w:tc>
          <w:tcPr>
            <w:tcW w:w="568" w:type="dxa"/>
          </w:tcPr>
          <w:p w:rsidR="00246E71" w:rsidRPr="00472ED9" w:rsidRDefault="007A0F5B" w:rsidP="007A0F5B">
            <w:pPr>
              <w:ind w:left="360" w:hanging="502"/>
              <w:jc w:val="center"/>
            </w:pPr>
            <w:r>
              <w:t>21.</w:t>
            </w:r>
          </w:p>
        </w:tc>
        <w:tc>
          <w:tcPr>
            <w:tcW w:w="3827" w:type="dxa"/>
            <w:gridSpan w:val="2"/>
          </w:tcPr>
          <w:p w:rsidR="00246E71" w:rsidRPr="00472ED9" w:rsidRDefault="00246E71" w:rsidP="000540EC">
            <w:pPr>
              <w:ind w:firstLine="600"/>
              <w:jc w:val="both"/>
            </w:pPr>
            <w:r>
              <w:t>При проведении проверок предприятий обращать внимание на перечисление страховых взносов в Пенсионный фонд.</w:t>
            </w:r>
          </w:p>
        </w:tc>
        <w:tc>
          <w:tcPr>
            <w:tcW w:w="9214" w:type="dxa"/>
          </w:tcPr>
          <w:p w:rsidR="00246E71" w:rsidRPr="00472ED9" w:rsidRDefault="00052CBD" w:rsidP="00611676">
            <w:pPr>
              <w:pStyle w:val="af1"/>
              <w:ind w:firstLine="601"/>
              <w:jc w:val="both"/>
            </w:pPr>
            <w:r w:rsidRPr="00EF5A8B">
              <w:rPr>
                <w:rFonts w:ascii="Times New Roman" w:hAnsi="Times New Roman" w:cs="Times New Roman"/>
              </w:rPr>
              <w:t>В течение всего года профсоюзы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A8B">
              <w:rPr>
                <w:rFonts w:ascii="Times New Roman" w:hAnsi="Times New Roman" w:cs="Times New Roman"/>
              </w:rPr>
              <w:t xml:space="preserve">активно участвовали в информационной кампании по разъяснению пенсионного законодательства. Ряд мероприятий проводились совместно с Отделением Пенсионного фонда РФ по Кемеровской области. </w:t>
            </w:r>
            <w:r w:rsidRPr="00EF5A8B">
              <w:rPr>
                <w:rFonts w:ascii="Times New Roman" w:hAnsi="Times New Roman" w:cs="Times New Roman"/>
                <w:bCs/>
              </w:rPr>
              <w:t>Для этого максимально широко использовались возможности средств массовой информации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Pr="00EF5A8B">
              <w:rPr>
                <w:rFonts w:ascii="Times New Roman" w:hAnsi="Times New Roman" w:cs="Times New Roman"/>
                <w:bCs/>
              </w:rPr>
              <w:t xml:space="preserve"> интернет-ресурсы.</w:t>
            </w:r>
          </w:p>
        </w:tc>
        <w:tc>
          <w:tcPr>
            <w:tcW w:w="850" w:type="dxa"/>
          </w:tcPr>
          <w:p w:rsidR="00246E71" w:rsidRPr="00472ED9" w:rsidRDefault="00246E71" w:rsidP="009F557C">
            <w:pPr>
              <w:jc w:val="center"/>
            </w:pPr>
            <w:r w:rsidRPr="00472ED9">
              <w:t>3.</w:t>
            </w:r>
            <w:r>
              <w:t>24</w:t>
            </w:r>
            <w:r w:rsidRPr="00472ED9">
              <w:t>.</w:t>
            </w:r>
          </w:p>
        </w:tc>
      </w:tr>
      <w:tr w:rsidR="00246E71" w:rsidRPr="00472ED9" w:rsidTr="008802B7">
        <w:trPr>
          <w:trHeight w:val="317"/>
        </w:trPr>
        <w:tc>
          <w:tcPr>
            <w:tcW w:w="14459" w:type="dxa"/>
            <w:gridSpan w:val="5"/>
          </w:tcPr>
          <w:p w:rsidR="00246E71" w:rsidRPr="00472ED9" w:rsidRDefault="00246E71" w:rsidP="000F74F9">
            <w:pPr>
              <w:ind w:firstLine="600"/>
              <w:jc w:val="center"/>
              <w:rPr>
                <w:b/>
              </w:rPr>
            </w:pPr>
            <w:r w:rsidRPr="006D0CC3">
              <w:rPr>
                <w:b/>
                <w:sz w:val="28"/>
                <w:szCs w:val="28"/>
              </w:rPr>
              <w:t>4. ОХРАНА ТРУДА И</w:t>
            </w:r>
            <w:r w:rsidR="000F74F9">
              <w:rPr>
                <w:b/>
                <w:sz w:val="28"/>
                <w:szCs w:val="28"/>
              </w:rPr>
              <w:t xml:space="preserve"> </w:t>
            </w:r>
            <w:r w:rsidRPr="006D0CC3">
              <w:rPr>
                <w:b/>
                <w:sz w:val="28"/>
                <w:szCs w:val="28"/>
              </w:rPr>
              <w:t>ЭКОЛОГИЧЕСКАЯ БЕЗОПАСНОСТЬ НАСЕЛЕНИЯ</w:t>
            </w: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7A0F5B" w:rsidP="007A0F5B">
            <w:pPr>
              <w:ind w:left="360" w:hanging="502"/>
              <w:jc w:val="center"/>
            </w:pPr>
            <w:r>
              <w:t>22.</w:t>
            </w:r>
          </w:p>
        </w:tc>
        <w:tc>
          <w:tcPr>
            <w:tcW w:w="3827" w:type="dxa"/>
            <w:gridSpan w:val="2"/>
          </w:tcPr>
          <w:p w:rsidR="00246E71" w:rsidRPr="006D0CC3" w:rsidRDefault="00246E71" w:rsidP="000540EC">
            <w:pPr>
              <w:ind w:firstLine="600"/>
              <w:jc w:val="both"/>
              <w:rPr>
                <w:b/>
              </w:rPr>
            </w:pPr>
            <w:r>
              <w:t>Создавать комиссии по охране труда в организациях, где они отсутствуют.</w:t>
            </w:r>
          </w:p>
        </w:tc>
        <w:tc>
          <w:tcPr>
            <w:tcW w:w="9214" w:type="dxa"/>
          </w:tcPr>
          <w:p w:rsidR="00246E71" w:rsidRPr="002E6EFC" w:rsidRDefault="00804260" w:rsidP="000540EC">
            <w:pPr>
              <w:ind w:firstLine="601"/>
              <w:jc w:val="both"/>
              <w:rPr>
                <w:highlight w:val="yellow"/>
              </w:rPr>
            </w:pPr>
            <w:r w:rsidRPr="00763E4D">
              <w:t>На предприятиях, где существуют профсоюзные организации, создаются комиссии по охране труда.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t>4.</w:t>
            </w:r>
            <w:r>
              <w:t>10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7A0F5B" w:rsidP="007A0F5B">
            <w:pPr>
              <w:ind w:left="360" w:hanging="502"/>
              <w:jc w:val="center"/>
            </w:pPr>
            <w:r>
              <w:t>23.</w:t>
            </w:r>
          </w:p>
        </w:tc>
        <w:tc>
          <w:tcPr>
            <w:tcW w:w="3827" w:type="dxa"/>
            <w:gridSpan w:val="2"/>
          </w:tcPr>
          <w:p w:rsidR="00246E71" w:rsidRPr="00472ED9" w:rsidRDefault="00246E71" w:rsidP="000540EC">
            <w:pPr>
              <w:ind w:firstLine="600"/>
              <w:jc w:val="both"/>
            </w:pPr>
            <w:r w:rsidRPr="00D82BD6">
              <w:t xml:space="preserve">Добиваться, чтобы во всех первичных организациях, в каждом звене и бригаде были избраны и утверждены на заседаниях коллегиальных органов уполномоченные </w:t>
            </w:r>
            <w:r w:rsidRPr="00D82BD6">
              <w:lastRenderedPageBreak/>
              <w:t>(доверенные) лица по охране труда и экологии, обучать и организовывать их эффективную работу</w:t>
            </w:r>
            <w:r>
              <w:t>.</w:t>
            </w:r>
          </w:p>
        </w:tc>
        <w:tc>
          <w:tcPr>
            <w:tcW w:w="9214" w:type="dxa"/>
          </w:tcPr>
          <w:p w:rsidR="00223AA8" w:rsidRDefault="00223AA8" w:rsidP="000540EC">
            <w:pPr>
              <w:ind w:firstLine="601"/>
              <w:jc w:val="both"/>
              <w:rPr>
                <w:sz w:val="28"/>
                <w:szCs w:val="28"/>
              </w:rPr>
            </w:pPr>
            <w:r w:rsidRPr="00783742">
              <w:lastRenderedPageBreak/>
              <w:t xml:space="preserve">На предприятиях, где существуют профсоюзные организации, выбираются уполномоченные (доверенные) лица по охране труда. Общее количество уполномоченных на конец отчетного периода составляет </w:t>
            </w:r>
            <w:r w:rsidRPr="00AD523C">
              <w:rPr>
                <w:sz w:val="26"/>
                <w:szCs w:val="26"/>
              </w:rPr>
              <w:t>4368</w:t>
            </w:r>
            <w:r w:rsidRPr="00783742">
              <w:t xml:space="preserve"> человек. Ведется постоянная работа по их обучению.</w:t>
            </w:r>
            <w:r>
              <w:rPr>
                <w:sz w:val="28"/>
                <w:szCs w:val="28"/>
              </w:rPr>
              <w:t xml:space="preserve"> </w:t>
            </w:r>
          </w:p>
          <w:p w:rsidR="00BD0F4C" w:rsidRDefault="00BD0F4C" w:rsidP="00611676">
            <w:pPr>
              <w:ind w:firstLine="601"/>
              <w:jc w:val="both"/>
              <w:rPr>
                <w:b/>
              </w:rPr>
            </w:pPr>
            <w:r>
              <w:t>Проведены межотраслевые семинары по темам:</w:t>
            </w:r>
            <w:r w:rsidRPr="00BC557D">
              <w:rPr>
                <w:b/>
              </w:rPr>
              <w:t xml:space="preserve"> </w:t>
            </w:r>
          </w:p>
          <w:p w:rsidR="00BD0F4C" w:rsidRDefault="0023333B" w:rsidP="0023333B">
            <w:pPr>
              <w:ind w:firstLine="601"/>
              <w:jc w:val="both"/>
            </w:pPr>
            <w:r>
              <w:t xml:space="preserve">- </w:t>
            </w:r>
            <w:r w:rsidR="00BD0F4C" w:rsidRPr="007D2506">
              <w:t>«М</w:t>
            </w:r>
            <w:r w:rsidR="00BD0F4C">
              <w:t>отивация профсоюзного членства»</w:t>
            </w:r>
            <w:r>
              <w:t>;</w:t>
            </w:r>
          </w:p>
          <w:p w:rsidR="00BD0F4C" w:rsidRDefault="00BD0F4C" w:rsidP="0023333B">
            <w:pPr>
              <w:ind w:firstLine="601"/>
              <w:jc w:val="both"/>
            </w:pPr>
            <w:r w:rsidRPr="007D2506">
              <w:lastRenderedPageBreak/>
              <w:t xml:space="preserve"> </w:t>
            </w:r>
            <w:r w:rsidR="0023333B">
              <w:t xml:space="preserve">- </w:t>
            </w:r>
            <w:r w:rsidRPr="007D2506">
              <w:t>«Налоговое и финансовое регулирование деятельности профсоюзных организаций»</w:t>
            </w:r>
            <w:r w:rsidR="0023333B">
              <w:t>;</w:t>
            </w:r>
          </w:p>
          <w:p w:rsidR="00BD0F4C" w:rsidRDefault="0023333B" w:rsidP="0023333B">
            <w:pPr>
              <w:ind w:firstLine="601"/>
              <w:jc w:val="both"/>
            </w:pPr>
            <w:r>
              <w:t xml:space="preserve">- </w:t>
            </w:r>
            <w:r w:rsidR="00BD0F4C" w:rsidRPr="007D2506">
              <w:t>« Основы знаний о деятельности профсоюзов »</w:t>
            </w:r>
            <w:r>
              <w:t>;</w:t>
            </w:r>
          </w:p>
          <w:p w:rsidR="00BD0F4C" w:rsidRDefault="0023333B" w:rsidP="0023333B">
            <w:pPr>
              <w:ind w:firstLine="601"/>
              <w:jc w:val="both"/>
            </w:pPr>
            <w:r>
              <w:t xml:space="preserve">- </w:t>
            </w:r>
            <w:r w:rsidR="00BD0F4C" w:rsidRPr="007D2506">
              <w:t>«Подготовка, организация и проведение коллективных переговоров»</w:t>
            </w:r>
            <w:r>
              <w:t>;</w:t>
            </w:r>
          </w:p>
          <w:p w:rsidR="00BD0F4C" w:rsidRDefault="0023333B" w:rsidP="0023333B">
            <w:pPr>
              <w:ind w:firstLine="601"/>
              <w:jc w:val="both"/>
            </w:pPr>
            <w:r>
              <w:t xml:space="preserve">- </w:t>
            </w:r>
            <w:r w:rsidR="00BD0F4C" w:rsidRPr="007D2506">
              <w:t>«Оргработа как одно из ведущих направлений деятельности  профсоюзной организации»</w:t>
            </w:r>
            <w:r>
              <w:t>;</w:t>
            </w:r>
          </w:p>
          <w:p w:rsidR="00BD0F4C" w:rsidRDefault="0023333B" w:rsidP="0023333B">
            <w:pPr>
              <w:ind w:firstLine="601"/>
              <w:jc w:val="both"/>
            </w:pPr>
            <w:r>
              <w:t xml:space="preserve">- </w:t>
            </w:r>
            <w:r w:rsidR="00BD0F4C">
              <w:t>«Реформа контрольно-надзорной деятельности</w:t>
            </w:r>
            <w:r>
              <w:t>»;</w:t>
            </w:r>
          </w:p>
          <w:p w:rsidR="00BD0F4C" w:rsidRDefault="0023333B" w:rsidP="0023333B">
            <w:pPr>
              <w:ind w:firstLine="601"/>
              <w:jc w:val="both"/>
            </w:pPr>
            <w:r>
              <w:t>- «</w:t>
            </w:r>
            <w:r w:rsidR="00BD0F4C">
              <w:t>Радикальное изменение законодательства о проверках»</w:t>
            </w:r>
            <w:r>
              <w:t>;</w:t>
            </w:r>
          </w:p>
          <w:p w:rsidR="00BD0F4C" w:rsidRDefault="0023333B" w:rsidP="0023333B">
            <w:pPr>
              <w:ind w:firstLine="601"/>
              <w:jc w:val="both"/>
            </w:pPr>
            <w:r>
              <w:t xml:space="preserve">- </w:t>
            </w:r>
            <w:r w:rsidR="00BD0F4C">
              <w:t>«</w:t>
            </w:r>
            <w:r w:rsidR="00BD0F4C" w:rsidRPr="007D2506">
              <w:t>Отчеты и выборы в профсоюзной организации: технология подготовки и проведения (практические аспекты). Решение ситуативных задач</w:t>
            </w:r>
            <w:r w:rsidR="00BD0F4C">
              <w:t>»</w:t>
            </w:r>
            <w:r>
              <w:t>;</w:t>
            </w:r>
          </w:p>
          <w:p w:rsidR="00BD0F4C" w:rsidRDefault="0023333B" w:rsidP="0023333B">
            <w:pPr>
              <w:ind w:firstLine="601"/>
              <w:jc w:val="both"/>
            </w:pPr>
            <w:r>
              <w:t>- «</w:t>
            </w:r>
            <w:r w:rsidR="00BD0F4C">
              <w:t>Интеллектуальная профсоюзная игра «Первичка»</w:t>
            </w:r>
            <w:r>
              <w:t>;</w:t>
            </w:r>
          </w:p>
          <w:p w:rsidR="00BD0F4C" w:rsidRDefault="0023333B" w:rsidP="0023333B">
            <w:pPr>
              <w:ind w:firstLine="601"/>
              <w:jc w:val="both"/>
            </w:pPr>
            <w:r>
              <w:t xml:space="preserve">- </w:t>
            </w:r>
            <w:r w:rsidR="00BD0F4C" w:rsidRPr="00CB1185">
              <w:t>«Мотивация профсоюзного членства. Новое в трудовом законодательстве»</w:t>
            </w:r>
            <w:r>
              <w:t>.</w:t>
            </w:r>
          </w:p>
          <w:p w:rsidR="007F7BB3" w:rsidRPr="002E6EFC" w:rsidRDefault="00BD0F4C" w:rsidP="00BD0F4C">
            <w:pPr>
              <w:autoSpaceDE w:val="0"/>
              <w:autoSpaceDN w:val="0"/>
              <w:adjustRightInd w:val="0"/>
              <w:ind w:firstLine="601"/>
              <w:jc w:val="both"/>
              <w:rPr>
                <w:highlight w:val="yellow"/>
              </w:rPr>
            </w:pPr>
            <w:r w:rsidRPr="00475235">
              <w:t>Обучено:</w:t>
            </w:r>
            <w:r>
              <w:t xml:space="preserve"> 202 чел.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lastRenderedPageBreak/>
              <w:t>4.</w:t>
            </w:r>
            <w:r>
              <w:t>11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7A0F5B" w:rsidP="007A0F5B">
            <w:pPr>
              <w:ind w:left="360" w:hanging="502"/>
              <w:jc w:val="center"/>
            </w:pPr>
            <w:r>
              <w:lastRenderedPageBreak/>
              <w:t>24.</w:t>
            </w:r>
          </w:p>
        </w:tc>
        <w:tc>
          <w:tcPr>
            <w:tcW w:w="3827" w:type="dxa"/>
            <w:gridSpan w:val="2"/>
          </w:tcPr>
          <w:p w:rsidR="00246E71" w:rsidRPr="00472ED9" w:rsidRDefault="00246E71" w:rsidP="000540EC">
            <w:pPr>
              <w:ind w:firstLine="600"/>
              <w:jc w:val="both"/>
            </w:pPr>
            <w:r w:rsidRPr="005C30E9">
              <w:t>Добиваться внесения дополнений, изменений в действующие коллективные договоры, соглашения,  связанных с включением в обязательства сторон мероприятий по улучшению условий и охраны труда работников, проведением специальной оценки условий труда.</w:t>
            </w:r>
          </w:p>
        </w:tc>
        <w:tc>
          <w:tcPr>
            <w:tcW w:w="9214" w:type="dxa"/>
          </w:tcPr>
          <w:p w:rsidR="00246E71" w:rsidRPr="00763E4D" w:rsidRDefault="002E6EFC" w:rsidP="000540EC">
            <w:pPr>
              <w:ind w:firstLine="742"/>
              <w:jc w:val="both"/>
            </w:pPr>
            <w:r w:rsidRPr="00763E4D">
              <w:t>При формировании новых, а также при пересмотре действующих коллективных договоров проводится работа по обязательному включению в раздел «Охрана труда» обязательств сторон по реализации мероприятий по улучшению условий труда и проведению специальной оценки условий труда.</w:t>
            </w:r>
          </w:p>
          <w:p w:rsidR="002826E0" w:rsidRPr="00763E4D" w:rsidRDefault="002826E0" w:rsidP="0023333B">
            <w:pPr>
              <w:shd w:val="clear" w:color="auto" w:fill="FFFFFF"/>
              <w:autoSpaceDE w:val="0"/>
              <w:autoSpaceDN w:val="0"/>
              <w:adjustRightInd w:val="0"/>
              <w:ind w:firstLine="601"/>
              <w:jc w:val="both"/>
              <w:rPr>
                <w:highlight w:val="yellow"/>
              </w:rPr>
            </w:pPr>
            <w:r w:rsidRPr="00763E4D">
              <w:t xml:space="preserve">  В «Кузбассразрезугле» </w:t>
            </w:r>
            <w:r w:rsidR="00CC3BB8">
              <w:t>р</w:t>
            </w:r>
            <w:r w:rsidRPr="00763E4D">
              <w:t xml:space="preserve">аботодатель обеспечивает за счет средств </w:t>
            </w:r>
            <w:r w:rsidR="00CC3BB8">
              <w:t>к</w:t>
            </w:r>
            <w:r w:rsidRPr="00763E4D">
              <w:t xml:space="preserve">омпании медицинскую реабилитацию в течение не менее 14 дней, с периодичностью не реже 1 раза в 2 года </w:t>
            </w:r>
            <w:r w:rsidR="0023333B">
              <w:t>р</w:t>
            </w:r>
            <w:r w:rsidRPr="00763E4D">
              <w:t>аботник</w:t>
            </w:r>
            <w:r w:rsidR="0023333B">
              <w:t>ов</w:t>
            </w:r>
            <w:r w:rsidRPr="00763E4D">
              <w:t>, заняты</w:t>
            </w:r>
            <w:r w:rsidR="0023333B">
              <w:t>х</w:t>
            </w:r>
            <w:r w:rsidRPr="00763E4D">
              <w:t xml:space="preserve"> на работах с опасными и (или) вредными условиями труда по добыче угля более 7 лет, </w:t>
            </w:r>
            <w:r w:rsidRPr="00763E4D">
              <w:rPr>
                <w:bCs/>
              </w:rPr>
              <w:t>а также работник</w:t>
            </w:r>
            <w:r w:rsidR="0023333B">
              <w:rPr>
                <w:bCs/>
              </w:rPr>
              <w:t>ов</w:t>
            </w:r>
            <w:r w:rsidRPr="00763E4D">
              <w:rPr>
                <w:bCs/>
              </w:rPr>
              <w:t>,  которым на основании заключительного акта по результатам периодического медицинского осмотра (обследования)</w:t>
            </w:r>
            <w:r w:rsidRPr="00763E4D">
              <w:t xml:space="preserve"> рекомендовано оздоровление в профилактории-санатории.</w:t>
            </w:r>
            <w:r w:rsidRPr="00763E4D">
              <w:rPr>
                <w:b/>
                <w:i/>
              </w:rPr>
              <w:t xml:space="preserve">  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t>4.</w:t>
            </w:r>
            <w:r>
              <w:t>12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7A0F5B" w:rsidP="007A0F5B">
            <w:pPr>
              <w:ind w:left="360" w:hanging="502"/>
              <w:jc w:val="center"/>
            </w:pPr>
            <w:r>
              <w:t>25.</w:t>
            </w:r>
          </w:p>
        </w:tc>
        <w:tc>
          <w:tcPr>
            <w:tcW w:w="3827" w:type="dxa"/>
            <w:gridSpan w:val="2"/>
          </w:tcPr>
          <w:p w:rsidR="00246E71" w:rsidRPr="00472ED9" w:rsidRDefault="00246E71" w:rsidP="000540EC">
            <w:pPr>
              <w:ind w:firstLine="600"/>
              <w:jc w:val="both"/>
            </w:pPr>
            <w:r w:rsidRPr="005C30E9">
              <w:t>Проводить переговоры с работодателем</w:t>
            </w:r>
            <w:r>
              <w:t xml:space="preserve"> о предоставлении женщинам, занятым на работах с вредными и (или) опасными производственными факторами, путевок на санаторно-курортное лечение</w:t>
            </w:r>
            <w:r w:rsidRPr="005C30E9">
              <w:t>. Инициировать включение данного пункта в коллективные договоры, соглашения.</w:t>
            </w:r>
          </w:p>
        </w:tc>
        <w:tc>
          <w:tcPr>
            <w:tcW w:w="9214" w:type="dxa"/>
          </w:tcPr>
          <w:p w:rsidR="00246E71" w:rsidRDefault="002E6EFC" w:rsidP="000540EC">
            <w:pPr>
              <w:ind w:firstLine="601"/>
              <w:jc w:val="both"/>
            </w:pPr>
            <w:r w:rsidRPr="00763E4D">
              <w:t>Проводятся переговоры с работодателем. Инициируется включение данного пункта в коллективные договоры, соглашения.</w:t>
            </w:r>
          </w:p>
          <w:p w:rsidR="007561C7" w:rsidRPr="00763E4D" w:rsidRDefault="007561C7" w:rsidP="000540EC">
            <w:pPr>
              <w:tabs>
                <w:tab w:val="center" w:pos="142"/>
                <w:tab w:val="center" w:pos="1920"/>
              </w:tabs>
              <w:ind w:firstLine="601"/>
              <w:jc w:val="both"/>
            </w:pPr>
            <w:r>
              <w:t>В обкоме здравоохранения на</w:t>
            </w:r>
            <w:r w:rsidR="009B48C3">
              <w:t xml:space="preserve"> </w:t>
            </w:r>
            <w:r>
              <w:t xml:space="preserve">санаторно-курортное лечение членов профсоюза из фонда оздоровления в 2021 году было выделено 3,14 млн. руб. Более 350 человек смогли отдохнуть и поправить свое здоровье по льготным путевкам (за 50% от стоимости) в санаториях Кузбасса. К концу года 54 работника смогли пройти восстановительное </w:t>
            </w:r>
            <w:r>
              <w:tab/>
              <w:t xml:space="preserve">лечение после перенесенной коронавирусной инфекции в тех случаях, когда не попали под страховые случаи. В этом случае оплата работников составила 30% от полной стоимости путевки.  </w:t>
            </w:r>
          </w:p>
          <w:p w:rsidR="0088730D" w:rsidRPr="002E6EFC" w:rsidRDefault="009B48C3" w:rsidP="00611676">
            <w:pPr>
              <w:ind w:firstLine="601"/>
              <w:jc w:val="both"/>
              <w:rPr>
                <w:highlight w:val="yellow"/>
              </w:rPr>
            </w:pPr>
            <w:r>
              <w:t>На предприятиях, обслуживаемых</w:t>
            </w:r>
            <w:r w:rsidR="00217F9F" w:rsidRPr="00217F9F">
              <w:t xml:space="preserve"> Киселевск</w:t>
            </w:r>
            <w:r>
              <w:t>им</w:t>
            </w:r>
            <w:r w:rsidR="00217F9F" w:rsidRPr="00217F9F">
              <w:t xml:space="preserve"> терком</w:t>
            </w:r>
            <w:r>
              <w:t>ом Росуглепрофа</w:t>
            </w:r>
            <w:r w:rsidR="00217F9F" w:rsidRPr="00217F9F">
              <w:t xml:space="preserve"> в</w:t>
            </w:r>
            <w:r w:rsidR="00217F9F">
              <w:t xml:space="preserve"> 2021</w:t>
            </w:r>
            <w:r>
              <w:t xml:space="preserve"> </w:t>
            </w:r>
            <w:r w:rsidR="00217F9F">
              <w:t>г</w:t>
            </w:r>
            <w:r w:rsidR="00611676">
              <w:t>оду</w:t>
            </w:r>
            <w:r w:rsidR="00217F9F">
              <w:t xml:space="preserve"> были оздоровлены 12 женщин.</w:t>
            </w:r>
            <w:r w:rsidR="00217F9F">
              <w:rPr>
                <w:highlight w:val="yellow"/>
              </w:rPr>
              <w:t xml:space="preserve"> 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t>4.</w:t>
            </w:r>
            <w:r>
              <w:t>13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7A0F5B" w:rsidP="007A0F5B">
            <w:pPr>
              <w:ind w:left="360" w:hanging="502"/>
              <w:jc w:val="center"/>
            </w:pPr>
            <w:r>
              <w:lastRenderedPageBreak/>
              <w:t>26.</w:t>
            </w:r>
          </w:p>
        </w:tc>
        <w:tc>
          <w:tcPr>
            <w:tcW w:w="3827" w:type="dxa"/>
            <w:gridSpan w:val="2"/>
          </w:tcPr>
          <w:p w:rsidR="00246E71" w:rsidRPr="005C30E9" w:rsidRDefault="00246E71" w:rsidP="000540EC">
            <w:pPr>
              <w:ind w:firstLine="600"/>
              <w:jc w:val="both"/>
            </w:pPr>
            <w:r>
              <w:t>К</w:t>
            </w:r>
            <w:r w:rsidRPr="005C30E9">
              <w:t>онтролировать профессиональную компетенцию работников службы охраны труда предприяти</w:t>
            </w:r>
            <w:r>
              <w:t>й</w:t>
            </w:r>
            <w:r w:rsidRPr="005C30E9">
              <w:t xml:space="preserve">, а также отслеживать сроки проведения проверок знаний и проведения обучения уполномоченных (доверенных)  лиц по охране труда и членов комиссий </w:t>
            </w:r>
            <w:r>
              <w:t xml:space="preserve">по </w:t>
            </w:r>
            <w:r w:rsidRPr="005C30E9">
              <w:t>охран</w:t>
            </w:r>
            <w:r>
              <w:t>е</w:t>
            </w:r>
            <w:r w:rsidRPr="005C30E9">
              <w:t xml:space="preserve"> труда профсоюзных комитетов. </w:t>
            </w:r>
          </w:p>
          <w:p w:rsidR="00246E71" w:rsidRPr="00472ED9" w:rsidRDefault="00246E71" w:rsidP="000540EC">
            <w:pPr>
              <w:ind w:firstLine="600"/>
              <w:jc w:val="both"/>
            </w:pPr>
            <w:r w:rsidRPr="00081F72">
              <w:t>Обеспечить</w:t>
            </w:r>
            <w:r w:rsidR="009F557C">
              <w:t xml:space="preserve"> </w:t>
            </w:r>
            <w:r w:rsidRPr="00081F72">
              <w:t>постоянное</w:t>
            </w:r>
            <w:r w:rsidR="009F557C">
              <w:t xml:space="preserve"> </w:t>
            </w:r>
            <w:r w:rsidRPr="00081F72">
              <w:t>и  качественное обучение  уполномоченных (доверенных)  лиц по охране труда и членов комиссий охраны труда профсоюзных комитетов.</w:t>
            </w:r>
          </w:p>
        </w:tc>
        <w:tc>
          <w:tcPr>
            <w:tcW w:w="9214" w:type="dxa"/>
          </w:tcPr>
          <w:p w:rsidR="00223AA8" w:rsidRDefault="00223AA8" w:rsidP="000F74F9">
            <w:pPr>
              <w:ind w:firstLine="601"/>
              <w:jc w:val="both"/>
            </w:pPr>
            <w:r w:rsidRPr="00DE5118">
              <w:t>Уполномоченные (доверенные) лица по охране труда постоянно взаимодействуют со специалистами служб охраны труда в вопросах промышленной безопасности, а также постоянно контролируют их раб</w:t>
            </w:r>
            <w:r w:rsidR="009B48C3">
              <w:t>о</w:t>
            </w:r>
            <w:r w:rsidRPr="00DE5118">
              <w:t>ту, находясь непосредственно на рабочих местах</w:t>
            </w:r>
            <w:r w:rsidR="009B48C3">
              <w:t xml:space="preserve"> на</w:t>
            </w:r>
            <w:r w:rsidRPr="00DE5118">
              <w:t xml:space="preserve"> производстве.</w:t>
            </w:r>
          </w:p>
          <w:p w:rsidR="00BD0F4C" w:rsidRDefault="00BD0F4C" w:rsidP="00BD0F4C">
            <w:pPr>
              <w:ind w:firstLine="601"/>
            </w:pPr>
            <w:r>
              <w:t>Проведено обучение:</w:t>
            </w:r>
          </w:p>
          <w:p w:rsidR="00BD0F4C" w:rsidRDefault="009B48C3" w:rsidP="009B48C3">
            <w:pPr>
              <w:ind w:firstLine="601"/>
              <w:jc w:val="both"/>
            </w:pPr>
            <w:r>
              <w:t xml:space="preserve">- </w:t>
            </w:r>
            <w:r w:rsidR="00BD0F4C" w:rsidRPr="002B065C">
              <w:t>«Охрана труда для руководителей и специалистов организаций. Изменения законодательства РФ в области охраны труда»</w:t>
            </w:r>
            <w:r w:rsidR="00BD0F4C">
              <w:t xml:space="preserve"> </w:t>
            </w:r>
            <w:r w:rsidR="00BD0F4C" w:rsidRPr="002B065C">
              <w:t>профсоюзных комитетов</w:t>
            </w:r>
            <w:r>
              <w:t>»</w:t>
            </w:r>
            <w:r w:rsidR="00BD0F4C" w:rsidRPr="002B065C">
              <w:t xml:space="preserve"> с выдачей удостоверения</w:t>
            </w:r>
            <w:r>
              <w:t>;</w:t>
            </w:r>
          </w:p>
          <w:p w:rsidR="00BD0F4C" w:rsidRDefault="00BD0F4C" w:rsidP="009B48C3">
            <w:pPr>
              <w:ind w:firstLine="601"/>
              <w:jc w:val="both"/>
            </w:pPr>
            <w:r w:rsidRPr="002B065C">
              <w:t>«Уполномоченный по ОТ. Правовые возможности и организация работы»</w:t>
            </w:r>
            <w:r>
              <w:t xml:space="preserve"> </w:t>
            </w:r>
            <w:r w:rsidRPr="002B065C">
              <w:t>с выдачей удостоверения.</w:t>
            </w:r>
          </w:p>
          <w:p w:rsidR="007F7BB3" w:rsidRPr="002E6EFC" w:rsidRDefault="00BD0F4C" w:rsidP="009B48C3">
            <w:pPr>
              <w:ind w:firstLine="601"/>
              <w:jc w:val="both"/>
              <w:rPr>
                <w:highlight w:val="yellow"/>
              </w:rPr>
            </w:pPr>
            <w:r w:rsidRPr="00475235">
              <w:t>Обучено:</w:t>
            </w:r>
            <w:r>
              <w:t xml:space="preserve"> 744  чел.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t>4.</w:t>
            </w:r>
            <w:r>
              <w:t>14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46E71" w:rsidRPr="00472ED9" w:rsidRDefault="007A0F5B" w:rsidP="007A0F5B">
            <w:pPr>
              <w:ind w:left="360" w:hanging="502"/>
              <w:jc w:val="center"/>
            </w:pPr>
            <w:r>
              <w:t>27.</w:t>
            </w:r>
          </w:p>
        </w:tc>
        <w:tc>
          <w:tcPr>
            <w:tcW w:w="3827" w:type="dxa"/>
            <w:gridSpan w:val="2"/>
          </w:tcPr>
          <w:p w:rsidR="00246E71" w:rsidRPr="00472ED9" w:rsidRDefault="00246E71" w:rsidP="000540EC">
            <w:pPr>
              <w:ind w:firstLine="600"/>
              <w:jc w:val="both"/>
            </w:pPr>
            <w:r w:rsidRPr="005C30E9">
              <w:t>Заключить соответствующий договор о взаимодействии с  Государственным учреждением – Кузбасским региональным отделением Фонда социального страхования Российской Федерации.</w:t>
            </w:r>
          </w:p>
        </w:tc>
        <w:tc>
          <w:tcPr>
            <w:tcW w:w="9214" w:type="dxa"/>
          </w:tcPr>
          <w:p w:rsidR="00246E71" w:rsidRPr="00763E4D" w:rsidRDefault="002E6EFC" w:rsidP="000540EC">
            <w:pPr>
              <w:ind w:firstLine="601"/>
              <w:jc w:val="both"/>
            </w:pPr>
            <w:r w:rsidRPr="00763E4D">
              <w:t>Представители Федерации, а также членских организаций входят в состав координационного совета при Государственном учреждении – Кузбасском региональном отделении Фонда социального страхования Российской Федерации.</w:t>
            </w:r>
          </w:p>
          <w:p w:rsidR="007561C7" w:rsidRPr="002E6EFC" w:rsidRDefault="007561C7" w:rsidP="009B48C3">
            <w:pPr>
              <w:ind w:left="2" w:firstLine="740"/>
              <w:jc w:val="both"/>
              <w:rPr>
                <w:highlight w:val="yellow"/>
              </w:rPr>
            </w:pPr>
            <w:r>
              <w:t>В обкоме здравоохранения в рамках сотрудничества и взаимодействия по вопросам соблюдения законных прав и интересов работников в части реализации их прав на получение единовременных страховых выплат, предусмотренных Указом Президента РФ от 06.05.2020 № 313, обком Профсоюза активно</w:t>
            </w:r>
            <w:r w:rsidR="009B48C3">
              <w:t xml:space="preserve"> </w:t>
            </w:r>
            <w:r>
              <w:t>взаимодействует с</w:t>
            </w:r>
            <w:r w:rsidR="00155A13">
              <w:t xml:space="preserve"> Кузбасским региональным отделением </w:t>
            </w:r>
            <w:r w:rsidR="00155A13">
              <w:tab/>
              <w:t>Фонда социального страхования, проводятся взаимные</w:t>
            </w:r>
            <w:r w:rsidR="009B48C3">
              <w:t xml:space="preserve"> </w:t>
            </w:r>
            <w:r w:rsidR="00155A13">
              <w:t>консультации,</w:t>
            </w:r>
            <w:r w:rsidR="009B48C3">
              <w:t xml:space="preserve"> </w:t>
            </w:r>
            <w:r w:rsidR="00155A13">
              <w:t>предоставляется информация о</w:t>
            </w:r>
            <w:r w:rsidR="009B48C3">
              <w:t xml:space="preserve"> </w:t>
            </w:r>
            <w:r w:rsidR="00155A13">
              <w:t xml:space="preserve">случаях отказов расследований страховых </w:t>
            </w:r>
            <w:r w:rsidR="00155A13">
              <w:tab/>
              <w:t xml:space="preserve">случаев, либо признания их не страховыми. В результате данной работы </w:t>
            </w:r>
            <w:r w:rsidR="00155A13">
              <w:tab/>
              <w:t>после пересмотра областным комитетом Профсоюза отрицательных решений расследований врачебными комиссиями более 15 случаев признаны страховыми после проведения повторного расследования.</w:t>
            </w:r>
          </w:p>
        </w:tc>
        <w:tc>
          <w:tcPr>
            <w:tcW w:w="850" w:type="dxa"/>
          </w:tcPr>
          <w:p w:rsidR="00246E71" w:rsidRDefault="00246E71" w:rsidP="00246E71">
            <w:pPr>
              <w:jc w:val="center"/>
            </w:pPr>
            <w:r w:rsidRPr="00472ED9">
              <w:t>4.</w:t>
            </w:r>
            <w:r>
              <w:t>15</w:t>
            </w:r>
            <w:r w:rsidRPr="00472ED9">
              <w:t>.</w:t>
            </w:r>
          </w:p>
          <w:p w:rsidR="00246E71" w:rsidRPr="00472ED9" w:rsidRDefault="00246E71" w:rsidP="00246E71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7A0F5B" w:rsidP="007A0F5B">
            <w:pPr>
              <w:ind w:left="360" w:hanging="502"/>
              <w:jc w:val="center"/>
            </w:pPr>
            <w:r>
              <w:t>28.</w:t>
            </w:r>
          </w:p>
        </w:tc>
        <w:tc>
          <w:tcPr>
            <w:tcW w:w="3827" w:type="dxa"/>
            <w:gridSpan w:val="2"/>
          </w:tcPr>
          <w:p w:rsidR="002E6EFC" w:rsidRPr="00472ED9" w:rsidRDefault="002E6EFC" w:rsidP="000540EC">
            <w:pPr>
              <w:ind w:firstLine="600"/>
              <w:jc w:val="both"/>
            </w:pPr>
            <w:r w:rsidRPr="005C30E9">
              <w:t xml:space="preserve">Областным и территориальным организациям профсоюзов направлять своих представителей для участия в работе комиссий по </w:t>
            </w:r>
            <w:r w:rsidRPr="005C30E9">
              <w:lastRenderedPageBreak/>
              <w:t>расследованию несчастных случаев.</w:t>
            </w:r>
          </w:p>
        </w:tc>
        <w:tc>
          <w:tcPr>
            <w:tcW w:w="9214" w:type="dxa"/>
          </w:tcPr>
          <w:p w:rsidR="002E6EFC" w:rsidRPr="00763E4D" w:rsidRDefault="00223AA8" w:rsidP="009B48C3">
            <w:pPr>
              <w:ind w:firstLine="601"/>
              <w:jc w:val="both"/>
              <w:rPr>
                <w:highlight w:val="yellow"/>
              </w:rPr>
            </w:pPr>
            <w:r w:rsidRPr="003414F4">
              <w:lastRenderedPageBreak/>
              <w:t xml:space="preserve">Принято участие в расследовании </w:t>
            </w:r>
            <w:r w:rsidRPr="001567E3">
              <w:rPr>
                <w:sz w:val="26"/>
                <w:szCs w:val="26"/>
              </w:rPr>
              <w:t>91</w:t>
            </w:r>
            <w:r w:rsidRPr="003414F4">
              <w:t xml:space="preserve"> несчастн</w:t>
            </w:r>
            <w:r w:rsidR="009B48C3">
              <w:t>ого</w:t>
            </w:r>
            <w:r w:rsidRPr="003414F4">
              <w:t xml:space="preserve"> случа</w:t>
            </w:r>
            <w:r w:rsidR="009B48C3">
              <w:t>я</w:t>
            </w:r>
            <w:r w:rsidRPr="003414F4">
              <w:t xml:space="preserve"> на производстве</w:t>
            </w:r>
            <w:r>
              <w:t>.</w:t>
            </w:r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 w:rsidRPr="00472ED9">
              <w:t>4.</w:t>
            </w:r>
            <w:r>
              <w:t>16</w:t>
            </w:r>
            <w:r w:rsidRPr="00472ED9">
              <w:t>.</w:t>
            </w:r>
          </w:p>
          <w:p w:rsidR="002E6EFC" w:rsidRPr="00472ED9" w:rsidRDefault="002E6EFC" w:rsidP="002E6EFC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7A0F5B" w:rsidP="007A0F5B">
            <w:pPr>
              <w:ind w:left="360" w:hanging="502"/>
              <w:jc w:val="center"/>
            </w:pPr>
            <w:r>
              <w:lastRenderedPageBreak/>
              <w:t>29.</w:t>
            </w:r>
          </w:p>
        </w:tc>
        <w:tc>
          <w:tcPr>
            <w:tcW w:w="3827" w:type="dxa"/>
            <w:gridSpan w:val="2"/>
          </w:tcPr>
          <w:p w:rsidR="002E6EFC" w:rsidRPr="00472ED9" w:rsidRDefault="002E6EFC" w:rsidP="000540EC">
            <w:pPr>
              <w:ind w:firstLine="600"/>
              <w:jc w:val="both"/>
            </w:pPr>
            <w:r>
              <w:t>Пролонгировать</w:t>
            </w:r>
            <w:r w:rsidRPr="005C30E9">
              <w:t xml:space="preserve"> соответствующие соглашения о взаимодействии с администрациями муниципальных образований Кемеровской области, направлять</w:t>
            </w:r>
            <w:r>
              <w:t xml:space="preserve"> в комиссии</w:t>
            </w:r>
            <w:r w:rsidRPr="005C30E9">
              <w:t xml:space="preserve"> своих представителей.</w:t>
            </w:r>
          </w:p>
        </w:tc>
        <w:tc>
          <w:tcPr>
            <w:tcW w:w="9214" w:type="dxa"/>
          </w:tcPr>
          <w:p w:rsidR="002E6EFC" w:rsidRPr="00763E4D" w:rsidRDefault="002E6EFC" w:rsidP="000540EC">
            <w:pPr>
              <w:ind w:firstLine="601"/>
              <w:jc w:val="both"/>
            </w:pPr>
            <w:r w:rsidRPr="00763E4D">
              <w:t xml:space="preserve">Продолжается сотрудничество с </w:t>
            </w:r>
            <w:r w:rsidR="009B48C3">
              <w:t>Министерством</w:t>
            </w:r>
            <w:r w:rsidRPr="00763E4D">
              <w:t xml:space="preserve"> труда и занятости населения </w:t>
            </w:r>
            <w:r w:rsidR="009B48C3">
              <w:t>Правительства</w:t>
            </w:r>
            <w:r w:rsidRPr="00763E4D">
              <w:t xml:space="preserve"> Кемеровской области в рамках целевой программы «Улучшение условий и охраны труда, профилактика профессиональной заболеваемости в Кемеровской области», а также по внедрению передового опыта в области безопасности и охраны труда на предприятиях области. </w:t>
            </w:r>
          </w:p>
          <w:p w:rsidR="002E6EFC" w:rsidRPr="002E6EFC" w:rsidRDefault="002E6EFC" w:rsidP="000540EC">
            <w:pPr>
              <w:ind w:firstLine="601"/>
              <w:jc w:val="both"/>
              <w:rPr>
                <w:highlight w:val="yellow"/>
              </w:rPr>
            </w:pPr>
            <w:r w:rsidRPr="00763E4D">
              <w:t>Инспектор из состава Коллегии технических инспекторов труда профсоюзов входит в состав межведомственной комиссии по охране труда Кемеровской области.</w:t>
            </w:r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 w:rsidRPr="00472ED9">
              <w:t>4.</w:t>
            </w:r>
            <w:r>
              <w:t>17</w:t>
            </w:r>
            <w:r w:rsidRPr="00472ED9">
              <w:t>.</w:t>
            </w:r>
          </w:p>
          <w:p w:rsidR="002E6EFC" w:rsidRPr="00472ED9" w:rsidRDefault="002E6EFC" w:rsidP="002E6EFC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7254C7" w:rsidP="007254C7">
            <w:r>
              <w:t>30.</w:t>
            </w:r>
          </w:p>
        </w:tc>
        <w:tc>
          <w:tcPr>
            <w:tcW w:w="3827" w:type="dxa"/>
            <w:gridSpan w:val="2"/>
          </w:tcPr>
          <w:p w:rsidR="002E6EFC" w:rsidRPr="00472ED9" w:rsidRDefault="002E6EFC" w:rsidP="000540EC">
            <w:pPr>
              <w:ind w:firstLine="600"/>
              <w:jc w:val="both"/>
            </w:pPr>
            <w:r w:rsidRPr="005C30E9">
              <w:t>Уделять особое внимание природоохранному и экологическому состоянию и проводимой в этом направлении работе при проведении проверок организаций.</w:t>
            </w:r>
          </w:p>
        </w:tc>
        <w:tc>
          <w:tcPr>
            <w:tcW w:w="9214" w:type="dxa"/>
          </w:tcPr>
          <w:p w:rsidR="002E6EFC" w:rsidRPr="002E6EFC" w:rsidRDefault="002E6EFC" w:rsidP="000540EC">
            <w:pPr>
              <w:ind w:firstLine="743"/>
              <w:jc w:val="both"/>
              <w:rPr>
                <w:highlight w:val="yellow"/>
              </w:rPr>
            </w:pPr>
            <w:r w:rsidRPr="00763E4D">
              <w:t>При проведении проверок в рамках общественного контроля большое внимание уделяется соответствию проводимых работ нормам экологической безопасности и природоохранному законодательству РФ.</w:t>
            </w:r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 w:rsidRPr="00472ED9">
              <w:t>4.</w:t>
            </w:r>
            <w:r>
              <w:t>18</w:t>
            </w:r>
            <w:r w:rsidRPr="00472ED9">
              <w:t>.</w:t>
            </w:r>
          </w:p>
          <w:p w:rsidR="002E6EFC" w:rsidRPr="00472ED9" w:rsidRDefault="002E6EFC" w:rsidP="002E6EFC">
            <w:pPr>
              <w:jc w:val="center"/>
            </w:pPr>
          </w:p>
        </w:tc>
      </w:tr>
      <w:tr w:rsidR="00A60917" w:rsidRPr="00472ED9" w:rsidTr="008802B7">
        <w:tc>
          <w:tcPr>
            <w:tcW w:w="568" w:type="dxa"/>
          </w:tcPr>
          <w:p w:rsidR="00A60917" w:rsidRDefault="00A60917" w:rsidP="007254C7">
            <w:r>
              <w:t>31.</w:t>
            </w:r>
          </w:p>
        </w:tc>
        <w:tc>
          <w:tcPr>
            <w:tcW w:w="3827" w:type="dxa"/>
            <w:gridSpan w:val="2"/>
          </w:tcPr>
          <w:p w:rsidR="00A60917" w:rsidRPr="005C30E9" w:rsidRDefault="00A60917" w:rsidP="000540EC">
            <w:pPr>
              <w:jc w:val="both"/>
            </w:pPr>
            <w:r w:rsidRPr="005C30E9">
              <w:t>Проводить проверки состояния условий и охраны труда в организациях.</w:t>
            </w:r>
          </w:p>
          <w:p w:rsidR="00A60917" w:rsidRPr="005C30E9" w:rsidRDefault="00A60917" w:rsidP="000540EC">
            <w:pPr>
              <w:ind w:firstLine="600"/>
              <w:jc w:val="both"/>
            </w:pPr>
            <w:r w:rsidRPr="005C30E9">
              <w:t>Проводить опросы среди членов профсоюз</w:t>
            </w:r>
            <w:r>
              <w:t>ов</w:t>
            </w:r>
            <w:r w:rsidRPr="005C30E9">
              <w:t xml:space="preserve"> (анкетирование) о состоянии охраны труда, в организации. Обобщать и анализировать результаты опросов и на их основании обращаться к работодателю с</w:t>
            </w:r>
            <w:r>
              <w:t xml:space="preserve"> предложениями об</w:t>
            </w:r>
            <w:r w:rsidRPr="005C30E9">
              <w:t xml:space="preserve"> устран</w:t>
            </w:r>
            <w:r>
              <w:t>ении</w:t>
            </w:r>
            <w:r w:rsidRPr="005C30E9">
              <w:t xml:space="preserve"> выявленны</w:t>
            </w:r>
            <w:r>
              <w:t>х</w:t>
            </w:r>
            <w:r w:rsidRPr="005C30E9">
              <w:t xml:space="preserve"> </w:t>
            </w:r>
            <w:r>
              <w:t>нарушений</w:t>
            </w:r>
            <w:r w:rsidRPr="005C30E9">
              <w:t>.</w:t>
            </w:r>
          </w:p>
        </w:tc>
        <w:tc>
          <w:tcPr>
            <w:tcW w:w="9214" w:type="dxa"/>
          </w:tcPr>
          <w:p w:rsidR="00223AA8" w:rsidRPr="00FC6D0E" w:rsidRDefault="00223AA8" w:rsidP="009E0478">
            <w:pPr>
              <w:ind w:firstLine="601"/>
              <w:jc w:val="both"/>
            </w:pPr>
            <w:r w:rsidRPr="00FC6D0E">
              <w:t>Всег</w:t>
            </w:r>
            <w:r>
              <w:t>о в 2021</w:t>
            </w:r>
            <w:r w:rsidRPr="00FC6D0E">
              <w:t xml:space="preserve"> году техническими инспекторами совместно с уполномоченными по охране труда и органами государственного контроля и надзора проведено </w:t>
            </w:r>
            <w:r w:rsidRPr="00162FEE">
              <w:rPr>
                <w:sz w:val="26"/>
                <w:szCs w:val="26"/>
              </w:rPr>
              <w:t>676</w:t>
            </w:r>
            <w:r w:rsidRPr="00FC6D0E">
              <w:t xml:space="preserve"> проверок, выявлено </w:t>
            </w:r>
            <w:r w:rsidRPr="00AE3451">
              <w:rPr>
                <w:sz w:val="26"/>
                <w:szCs w:val="26"/>
              </w:rPr>
              <w:t>2241</w:t>
            </w:r>
            <w:r w:rsidRPr="00FC6D0E">
              <w:t xml:space="preserve"> нарушени</w:t>
            </w:r>
            <w:r w:rsidR="009B48C3">
              <w:t>е</w:t>
            </w:r>
            <w:r w:rsidRPr="00FC6D0E">
              <w:t xml:space="preserve"> требований безопасности и норм трудового права</w:t>
            </w:r>
            <w:r>
              <w:t xml:space="preserve">, также проводятся опросы работающих членов профсоюза. </w:t>
            </w:r>
            <w:r w:rsidRPr="00FC6D0E">
              <w:t xml:space="preserve">В связи с выявленными нарушениями было выдано </w:t>
            </w:r>
            <w:r w:rsidRPr="00B9160E">
              <w:rPr>
                <w:sz w:val="26"/>
                <w:szCs w:val="26"/>
              </w:rPr>
              <w:t>180</w:t>
            </w:r>
            <w:r w:rsidRPr="00FC6D0E">
              <w:t xml:space="preserve"> представлений.</w:t>
            </w:r>
          </w:p>
          <w:p w:rsidR="00A60917" w:rsidRDefault="00155A13" w:rsidP="009E0478">
            <w:pPr>
              <w:tabs>
                <w:tab w:val="center" w:pos="591"/>
                <w:tab w:val="center" w:pos="2415"/>
              </w:tabs>
              <w:ind w:firstLine="601"/>
              <w:jc w:val="both"/>
            </w:pPr>
            <w:r>
              <w:t xml:space="preserve">Обкомом здравоохранения в 2021 </w:t>
            </w:r>
            <w:r>
              <w:tab/>
              <w:t>году проводились тематические проверки по теме «Соблюдение законодательства</w:t>
            </w:r>
            <w:r w:rsidR="009B48C3">
              <w:t xml:space="preserve"> </w:t>
            </w:r>
            <w:r>
              <w:t xml:space="preserve">и иных нормативных правовых актов </w:t>
            </w:r>
            <w:r>
              <w:tab/>
              <w:t>по</w:t>
            </w:r>
            <w:r w:rsidR="009B48C3">
              <w:t xml:space="preserve"> </w:t>
            </w:r>
            <w:r>
              <w:t xml:space="preserve">охране труда при организации и проведении специальной оценки условий труда (СОУТ)» и </w:t>
            </w:r>
            <w:r>
              <w:tab/>
              <w:t>«Соблюдение работодателем законодательства в области охраны труда, в части обеспечения  ежегодной реализации мероприятий по улучшению условий и охраны труда и снижению профессиональных рисков», а также выполнения первичными организациями Профсоюза</w:t>
            </w:r>
            <w:r>
              <w:tab/>
              <w:t xml:space="preserve">Устава Профсоюза и постановлений вышестоящих органов Профсоюза по вопросам организации и осуществления контроля за обеспечением работодателем здоровых и безопасных условий труда работникам учреждения здравоохранения.  Вопросы обеспечения работников обеспечения молоком и лечебным питанием, средствами индивидуальной защиты, предоставления гарантий </w:t>
            </w:r>
            <w:r>
              <w:tab/>
              <w:t xml:space="preserve">и компенсаций, проверки обучения </w:t>
            </w:r>
            <w:r>
              <w:tab/>
              <w:t>и инструктажа по охране труда,</w:t>
            </w:r>
            <w:r w:rsidR="009E0478">
              <w:t xml:space="preserve"> </w:t>
            </w:r>
            <w:r>
              <w:t>проведения обязательных медицинских осмотров также включались</w:t>
            </w:r>
            <w:r w:rsidR="009E0478">
              <w:t xml:space="preserve"> </w:t>
            </w:r>
            <w:r>
              <w:t>в плановые проверки.</w:t>
            </w:r>
          </w:p>
          <w:p w:rsidR="0003326D" w:rsidRPr="00763E4D" w:rsidRDefault="0003326D" w:rsidP="009E0478">
            <w:pPr>
              <w:tabs>
                <w:tab w:val="center" w:pos="591"/>
                <w:tab w:val="center" w:pos="2415"/>
              </w:tabs>
              <w:ind w:firstLine="601"/>
              <w:jc w:val="both"/>
            </w:pPr>
          </w:p>
        </w:tc>
        <w:tc>
          <w:tcPr>
            <w:tcW w:w="850" w:type="dxa"/>
          </w:tcPr>
          <w:p w:rsidR="00A60917" w:rsidRPr="00472ED9" w:rsidRDefault="00A60917" w:rsidP="002E6EFC">
            <w:pPr>
              <w:jc w:val="center"/>
            </w:pPr>
            <w:r>
              <w:t>4.19.</w:t>
            </w: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7254C7" w:rsidP="00A60917">
            <w:r>
              <w:lastRenderedPageBreak/>
              <w:t>3</w:t>
            </w:r>
            <w:r w:rsidR="00A60917">
              <w:t>2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Pr="00102ABD" w:rsidRDefault="002E6EFC" w:rsidP="000540EC">
            <w:pPr>
              <w:ind w:firstLine="600"/>
              <w:jc w:val="both"/>
            </w:pPr>
            <w:r w:rsidRPr="005C30E9">
              <w:t xml:space="preserve">Собирать и обобщать заявки на проведение обучения, уполномоченных (доверенных)  лиц по охране труда и членов комиссий </w:t>
            </w:r>
            <w:r>
              <w:t xml:space="preserve">по </w:t>
            </w:r>
            <w:r w:rsidRPr="005C30E9">
              <w:t>охран</w:t>
            </w:r>
            <w:r>
              <w:t>е</w:t>
            </w:r>
            <w:r w:rsidRPr="005C30E9">
              <w:t xml:space="preserve"> труда профсоюзных комитетов</w:t>
            </w:r>
            <w:r>
              <w:t xml:space="preserve"> от </w:t>
            </w:r>
            <w:r w:rsidRPr="005C30E9">
              <w:t>членских организаций.</w:t>
            </w:r>
            <w:r>
              <w:t xml:space="preserve"> </w:t>
            </w:r>
            <w:r w:rsidRPr="005C30E9">
              <w:t>Составлять план и  проводить обучени</w:t>
            </w:r>
            <w:r>
              <w:t>е</w:t>
            </w:r>
            <w:r w:rsidRPr="005C30E9">
              <w:t>.</w:t>
            </w:r>
          </w:p>
        </w:tc>
        <w:tc>
          <w:tcPr>
            <w:tcW w:w="9214" w:type="dxa"/>
          </w:tcPr>
          <w:p w:rsidR="00BD0F4C" w:rsidRDefault="00BD0F4C" w:rsidP="009E0478">
            <w:pPr>
              <w:ind w:firstLine="601"/>
              <w:jc w:val="both"/>
            </w:pPr>
            <w:r>
              <w:t xml:space="preserve">Проведена работа с членскими организациями по сбору заявок на проведение обучения </w:t>
            </w:r>
            <w:r w:rsidRPr="002B065C">
              <w:t>для руководителей и специалистов организаций</w:t>
            </w:r>
            <w:r w:rsidRPr="005C30E9">
              <w:t xml:space="preserve"> по охране труда и членов комиссий </w:t>
            </w:r>
            <w:r>
              <w:t xml:space="preserve">по </w:t>
            </w:r>
            <w:r w:rsidRPr="005C30E9">
              <w:t>охран</w:t>
            </w:r>
            <w:r>
              <w:t>е</w:t>
            </w:r>
            <w:r w:rsidRPr="005C30E9">
              <w:t xml:space="preserve"> труда профсоюзных комитетов</w:t>
            </w:r>
            <w:r>
              <w:t>.</w:t>
            </w:r>
          </w:p>
          <w:p w:rsidR="002E6EFC" w:rsidRPr="002E6EFC" w:rsidRDefault="00BD0F4C" w:rsidP="009E0478">
            <w:pPr>
              <w:ind w:firstLine="601"/>
              <w:jc w:val="both"/>
              <w:rPr>
                <w:highlight w:val="yellow"/>
              </w:rPr>
            </w:pPr>
            <w:r>
              <w:t>Составлен календарный план обучения.</w:t>
            </w:r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 w:rsidRPr="00472ED9">
              <w:t>4.</w:t>
            </w:r>
            <w:r>
              <w:t>20</w:t>
            </w:r>
            <w:r w:rsidRPr="00472ED9">
              <w:t>.</w:t>
            </w:r>
          </w:p>
          <w:p w:rsidR="002E6EFC" w:rsidRPr="00472ED9" w:rsidRDefault="002E6EFC" w:rsidP="002E6EFC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7254C7" w:rsidP="00A60917">
            <w:r>
              <w:t>3</w:t>
            </w:r>
            <w:r w:rsidR="00A60917">
              <w:t>3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Default="002E6EFC" w:rsidP="000540EC">
            <w:pPr>
              <w:ind w:firstLine="600"/>
              <w:jc w:val="both"/>
            </w:pPr>
            <w:r w:rsidRPr="005C30E9">
              <w:t>Составлять план проведения проверок на каждый год. Добиваться эффективности проводимых проверок.</w:t>
            </w:r>
          </w:p>
          <w:p w:rsidR="002E6EFC" w:rsidRPr="00472ED9" w:rsidRDefault="002E6EFC" w:rsidP="000540EC">
            <w:pPr>
              <w:ind w:left="-675" w:firstLine="600"/>
              <w:jc w:val="both"/>
            </w:pPr>
            <w:r>
              <w:t xml:space="preserve">Ежегодно проводить анализ выявленных нарушений по охране труда и выносить его на рассмотрение Областной </w:t>
            </w:r>
            <w:r w:rsidRPr="00E444E7">
              <w:t>трехсторонней комисси</w:t>
            </w:r>
            <w:r>
              <w:t>и</w:t>
            </w:r>
            <w:r w:rsidRPr="00E444E7">
              <w:t xml:space="preserve"> по регулированию социально-трудовых отношений</w:t>
            </w:r>
            <w:r>
              <w:t>.</w:t>
            </w:r>
          </w:p>
        </w:tc>
        <w:tc>
          <w:tcPr>
            <w:tcW w:w="9214" w:type="dxa"/>
          </w:tcPr>
          <w:p w:rsidR="002E6EFC" w:rsidRPr="002E6EFC" w:rsidRDefault="002E6EFC" w:rsidP="000540EC">
            <w:pPr>
              <w:ind w:firstLine="601"/>
              <w:jc w:val="both"/>
              <w:rPr>
                <w:highlight w:val="yellow"/>
              </w:rPr>
            </w:pPr>
            <w:r w:rsidRPr="00763E4D">
              <w:t>Составляется примерный план проверок членскими организациями.</w:t>
            </w:r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 w:rsidRPr="00472ED9">
              <w:t>4.</w:t>
            </w:r>
            <w:r>
              <w:t>21</w:t>
            </w:r>
            <w:r w:rsidRPr="00472ED9">
              <w:t>.</w:t>
            </w:r>
          </w:p>
          <w:p w:rsidR="002E6EFC" w:rsidRPr="00472ED9" w:rsidRDefault="002E6EFC" w:rsidP="002E6EFC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6739E3" w:rsidP="00F613D6">
            <w:pPr>
              <w:ind w:left="-533" w:right="-249" w:firstLine="141"/>
              <w:jc w:val="center"/>
            </w:pPr>
            <w:r>
              <w:t>3</w:t>
            </w:r>
            <w:r w:rsidR="00A60917">
              <w:t>4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Pr="00472ED9" w:rsidRDefault="002E6EFC" w:rsidP="000540EC">
            <w:pPr>
              <w:ind w:firstLine="600"/>
              <w:jc w:val="both"/>
            </w:pPr>
            <w:r w:rsidRPr="005C30E9">
              <w:t>При выявлении в ходе проверки нарушений требований охраны труда и промышленной безопасности, влекущих за собой возможность возникновения обстоятельств</w:t>
            </w:r>
            <w:r>
              <w:t>,</w:t>
            </w:r>
            <w:r w:rsidRPr="005C30E9">
              <w:t xml:space="preserve"> угрожающих жизни и здоровью работников предприятия, принимать меры к приостановке или полному прекращению работы предприятия.</w:t>
            </w:r>
          </w:p>
        </w:tc>
        <w:tc>
          <w:tcPr>
            <w:tcW w:w="9214" w:type="dxa"/>
          </w:tcPr>
          <w:p w:rsidR="002E6EFC" w:rsidRPr="002E6EFC" w:rsidRDefault="002E6EFC" w:rsidP="000540EC">
            <w:pPr>
              <w:ind w:firstLine="601"/>
              <w:jc w:val="both"/>
              <w:rPr>
                <w:highlight w:val="yellow"/>
              </w:rPr>
            </w:pPr>
            <w:r w:rsidRPr="00763E4D">
              <w:t>После проведения проверок предъявлено 11 требований работодателям по приостановке работ, станков, машин, оборудования, транспортных средств и производственных участков.</w:t>
            </w:r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 w:rsidRPr="00472ED9">
              <w:t>4.2</w:t>
            </w:r>
            <w:r>
              <w:t>2</w:t>
            </w:r>
            <w:r w:rsidRPr="00472ED9">
              <w:t>.</w:t>
            </w:r>
          </w:p>
          <w:p w:rsidR="002E6EFC" w:rsidRPr="00472ED9" w:rsidRDefault="002E6EFC" w:rsidP="002E6EFC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7254C7" w:rsidP="00F613D6">
            <w:pPr>
              <w:jc w:val="center"/>
            </w:pPr>
            <w:r>
              <w:t>3</w:t>
            </w:r>
            <w:r w:rsidR="00A60917">
              <w:t>5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Pr="00472ED9" w:rsidRDefault="002E6EFC" w:rsidP="000540EC">
            <w:pPr>
              <w:ind w:firstLine="600"/>
              <w:jc w:val="both"/>
            </w:pPr>
            <w:r w:rsidRPr="005C30E9">
              <w:t xml:space="preserve">Установить практику обязательной выдачи представлений после каждой профсоюзной проверки выполнения требований охраны </w:t>
            </w:r>
            <w:r w:rsidRPr="005C30E9">
              <w:lastRenderedPageBreak/>
              <w:t>труда.</w:t>
            </w:r>
          </w:p>
        </w:tc>
        <w:tc>
          <w:tcPr>
            <w:tcW w:w="9214" w:type="dxa"/>
          </w:tcPr>
          <w:p w:rsidR="002E6EFC" w:rsidRPr="002E6EFC" w:rsidRDefault="002E6EFC" w:rsidP="000540EC">
            <w:pPr>
              <w:ind w:firstLine="601"/>
              <w:jc w:val="both"/>
              <w:rPr>
                <w:highlight w:val="yellow"/>
              </w:rPr>
            </w:pPr>
            <w:r w:rsidRPr="00763E4D">
              <w:lastRenderedPageBreak/>
              <w:t>Практика действует. Предписания обязательно выдаются. В связи с выявленными нарушениями было выдано 209 представлений.</w:t>
            </w:r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 w:rsidRPr="00472ED9">
              <w:t>4.2</w:t>
            </w:r>
            <w:r>
              <w:t>3</w:t>
            </w:r>
            <w:r w:rsidRPr="00472ED9">
              <w:t>.</w:t>
            </w:r>
          </w:p>
          <w:p w:rsidR="002E6EFC" w:rsidRPr="00472ED9" w:rsidRDefault="002E6EFC" w:rsidP="002E6EFC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7254C7" w:rsidP="00F613D6">
            <w:pPr>
              <w:jc w:val="center"/>
            </w:pPr>
            <w:r>
              <w:lastRenderedPageBreak/>
              <w:t>3</w:t>
            </w:r>
            <w:r w:rsidR="00A60917">
              <w:t>6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Pr="005C30E9" w:rsidRDefault="002E6EFC" w:rsidP="000540EC">
            <w:pPr>
              <w:ind w:firstLine="600"/>
              <w:jc w:val="both"/>
            </w:pPr>
            <w:r w:rsidRPr="005C30E9">
              <w:t>При проведении заседания коллегии технической инспекции труда</w:t>
            </w:r>
            <w:r>
              <w:t>, а также коллегиальных органов</w:t>
            </w:r>
            <w:r w:rsidRPr="005C30E9">
              <w:t xml:space="preserve"> приглашать представителей работодателей с наибольшим количеством тяжелых и (или) смертельных несчастных случаев.</w:t>
            </w:r>
          </w:p>
        </w:tc>
        <w:tc>
          <w:tcPr>
            <w:tcW w:w="9214" w:type="dxa"/>
          </w:tcPr>
          <w:p w:rsidR="00223AA8" w:rsidRDefault="00223AA8" w:rsidP="000540EC">
            <w:pPr>
              <w:ind w:firstLine="601"/>
              <w:jc w:val="both"/>
            </w:pPr>
            <w:r>
              <w:t>В 2021 году представители таких работодателей приглашались на заседание Межведомственной комиссии по охране труда Кемеровской области, в которую входят представители технической инспекции труда Федерации, а также на заседания коллегиальных органов отраслевых обкомов.</w:t>
            </w:r>
          </w:p>
          <w:p w:rsidR="002E6EFC" w:rsidRPr="002E6EFC" w:rsidRDefault="002E6EFC" w:rsidP="000540EC">
            <w:pPr>
              <w:ind w:firstLine="601"/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2E6EFC" w:rsidRPr="00472ED9" w:rsidRDefault="002E6EFC" w:rsidP="002E6EFC">
            <w:pPr>
              <w:jc w:val="center"/>
            </w:pPr>
            <w:r>
              <w:t>4.24.</w:t>
            </w: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9626EA" w:rsidP="00F613D6">
            <w:pPr>
              <w:ind w:left="-284" w:right="-249"/>
              <w:jc w:val="center"/>
            </w:pPr>
            <w:r>
              <w:t>3</w:t>
            </w:r>
            <w:r w:rsidR="00A60917">
              <w:t>7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Pr="005C30E9" w:rsidRDefault="002E6EFC" w:rsidP="000540EC">
            <w:pPr>
              <w:ind w:firstLine="600"/>
              <w:jc w:val="both"/>
            </w:pPr>
            <w:r>
              <w:t>Проводить анализ по формам, разработанным ФНПР</w:t>
            </w:r>
          </w:p>
        </w:tc>
        <w:tc>
          <w:tcPr>
            <w:tcW w:w="9214" w:type="dxa"/>
          </w:tcPr>
          <w:p w:rsidR="002E6EFC" w:rsidRPr="002E6EFC" w:rsidRDefault="002E6EFC" w:rsidP="000540EC">
            <w:pPr>
              <w:ind w:firstLine="601"/>
              <w:jc w:val="both"/>
              <w:rPr>
                <w:highlight w:val="yellow"/>
              </w:rPr>
            </w:pPr>
            <w:r w:rsidRPr="00763E4D">
              <w:t>При поступлении запросов от ФНПР анализируется и предоставляется информация по прилагаемой форме.</w:t>
            </w:r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>
              <w:t>4.25.</w:t>
            </w: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9626EA" w:rsidP="00F613D6">
            <w:pPr>
              <w:ind w:left="-108" w:right="-249" w:hanging="142"/>
              <w:jc w:val="center"/>
            </w:pPr>
            <w:r>
              <w:t>3</w:t>
            </w:r>
            <w:r w:rsidR="00A60917">
              <w:t>8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Pr="005C30E9" w:rsidRDefault="002E6EFC" w:rsidP="000540EC">
            <w:pPr>
              <w:ind w:firstLine="600"/>
              <w:jc w:val="both"/>
            </w:pPr>
            <w:r w:rsidRPr="005C30E9">
              <w:t xml:space="preserve">Направлять результаты проведения специальной оценки условий труда, вызывающие сомнения, в отдел государственной экспертизы условий труда </w:t>
            </w:r>
            <w:r w:rsidR="009626EA">
              <w:t>Правительства Кузбасса</w:t>
            </w:r>
            <w:r w:rsidRPr="005C30E9">
              <w:t>.</w:t>
            </w:r>
          </w:p>
        </w:tc>
        <w:tc>
          <w:tcPr>
            <w:tcW w:w="9214" w:type="dxa"/>
          </w:tcPr>
          <w:p w:rsidR="002E6EFC" w:rsidRPr="00DD24AA" w:rsidRDefault="002E6EFC" w:rsidP="000540EC">
            <w:pPr>
              <w:ind w:firstLine="601"/>
              <w:jc w:val="both"/>
              <w:rPr>
                <w:highlight w:val="yellow"/>
              </w:rPr>
            </w:pPr>
            <w:r w:rsidRPr="00763E4D">
              <w:t>Направляется по мере необходимости.</w:t>
            </w:r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>
              <w:t>4.26.</w:t>
            </w: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9626EA" w:rsidP="00F613D6">
            <w:pPr>
              <w:ind w:left="-108" w:right="-249" w:hanging="142"/>
              <w:jc w:val="center"/>
            </w:pPr>
            <w:r>
              <w:t>3</w:t>
            </w:r>
            <w:r w:rsidR="00A60917">
              <w:t>9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Pr="005C30E9" w:rsidRDefault="002E6EFC" w:rsidP="000540EC">
            <w:pPr>
              <w:ind w:firstLine="600"/>
              <w:jc w:val="both"/>
            </w:pPr>
            <w:r w:rsidRPr="005C30E9">
              <w:t>Ежеквартально собирать и обобщать информацию о произошедших в организациях области групповых несчастных случаях, несчастных случа</w:t>
            </w:r>
            <w:r>
              <w:t>ях</w:t>
            </w:r>
            <w:r w:rsidRPr="005C30E9">
              <w:t xml:space="preserve"> с тяжелыми последствиями и со смертельным исходом.</w:t>
            </w:r>
          </w:p>
        </w:tc>
        <w:tc>
          <w:tcPr>
            <w:tcW w:w="9214" w:type="dxa"/>
          </w:tcPr>
          <w:p w:rsidR="002E6EFC" w:rsidRPr="00763E4D" w:rsidRDefault="002E6EFC" w:rsidP="000540EC">
            <w:pPr>
              <w:ind w:firstLine="601"/>
              <w:jc w:val="both"/>
              <w:rPr>
                <w:rFonts w:eastAsiaTheme="minorEastAsia"/>
              </w:rPr>
            </w:pPr>
            <w:r w:rsidRPr="00763E4D">
              <w:rPr>
                <w:rFonts w:eastAsiaTheme="minorEastAsia"/>
              </w:rPr>
              <w:t>Постоянно проводится анализ состояния и причин производственного травматизма с тяжелыми последствиями и со смертельным исходом.</w:t>
            </w:r>
          </w:p>
          <w:p w:rsidR="009648BC" w:rsidRPr="00763E4D" w:rsidRDefault="009648BC" w:rsidP="000540EC">
            <w:pPr>
              <w:pStyle w:val="af5"/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3E4D">
              <w:rPr>
                <w:rFonts w:ascii="Times New Roman" w:hAnsi="Times New Roman" w:cs="Times New Roman"/>
                <w:color w:val="auto"/>
              </w:rPr>
              <w:t>Например, в ПАО «Южный Кузбасс» разрабатывается ежегодный План мероприятий по обеспечению промышленной безопасности и мероприятия по улучшению условий труда и охраны труда и снижению профессиональных рисков (Комплексный план), согласованный с  профсоюзной организацией.</w:t>
            </w:r>
          </w:p>
          <w:p w:rsidR="009648BC" w:rsidRPr="00DD24AA" w:rsidRDefault="009648BC" w:rsidP="000540EC">
            <w:pPr>
              <w:ind w:firstLine="601"/>
              <w:jc w:val="both"/>
              <w:rPr>
                <w:highlight w:val="yellow"/>
              </w:rPr>
            </w:pPr>
            <w:r w:rsidRPr="00763E4D">
              <w:t>Подведение итогов выполнения Комплексного плана проводится ежеквартально с участием представителей профсоюзных организаций.</w:t>
            </w:r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>
              <w:t>4.27.</w:t>
            </w:r>
          </w:p>
        </w:tc>
      </w:tr>
      <w:tr w:rsidR="002E6EFC" w:rsidRPr="00472ED9" w:rsidTr="008802B7">
        <w:tc>
          <w:tcPr>
            <w:tcW w:w="14459" w:type="dxa"/>
            <w:gridSpan w:val="5"/>
          </w:tcPr>
          <w:p w:rsidR="002E6EFC" w:rsidRPr="00472ED9" w:rsidRDefault="002E6EFC" w:rsidP="005E64C0">
            <w:pPr>
              <w:pStyle w:val="a7"/>
              <w:numPr>
                <w:ilvl w:val="0"/>
                <w:numId w:val="33"/>
              </w:numPr>
              <w:tabs>
                <w:tab w:val="left" w:pos="284"/>
              </w:tabs>
              <w:jc w:val="center"/>
            </w:pPr>
            <w:r w:rsidRPr="005E64C0">
              <w:rPr>
                <w:b/>
                <w:sz w:val="28"/>
                <w:szCs w:val="28"/>
              </w:rPr>
              <w:t>МОЛОДЕЖНАЯ ПОЛИТИКА</w:t>
            </w: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A60917" w:rsidP="00F613D6">
            <w:pPr>
              <w:ind w:right="-391" w:hanging="502"/>
              <w:jc w:val="center"/>
            </w:pPr>
            <w:r>
              <w:t>40</w:t>
            </w:r>
            <w:r w:rsidR="009626EA">
              <w:t>.</w:t>
            </w:r>
          </w:p>
        </w:tc>
        <w:tc>
          <w:tcPr>
            <w:tcW w:w="3827" w:type="dxa"/>
            <w:gridSpan w:val="2"/>
          </w:tcPr>
          <w:p w:rsidR="002E6EFC" w:rsidRPr="00472ED9" w:rsidRDefault="002E6EFC" w:rsidP="000540EC">
            <w:pPr>
              <w:ind w:firstLine="600"/>
              <w:jc w:val="both"/>
            </w:pPr>
            <w:r w:rsidRPr="005C30E9">
              <w:t>Создавать мотивационные условия вступления молодежи в профсоюзы, активно вести среди молодежи пропаганду профсоюзов.</w:t>
            </w:r>
          </w:p>
        </w:tc>
        <w:tc>
          <w:tcPr>
            <w:tcW w:w="9214" w:type="dxa"/>
          </w:tcPr>
          <w:p w:rsidR="00CA623C" w:rsidRDefault="00CA623C" w:rsidP="00CA623C">
            <w:pPr>
              <w:ind w:firstLine="601"/>
              <w:jc w:val="both"/>
            </w:pPr>
            <w:r>
              <w:t>8.02.2021 года на заседании Молодежного совета был принят план работы на 2021 год. Члены Молодёжного совета также обсудили участие профсоюзной молодёжи в мероприятиях Федерации и отраслевых профсоюзов, в том числе необходимость продолжения обучения работе в социальных сетях.</w:t>
            </w:r>
          </w:p>
          <w:p w:rsidR="00CA623C" w:rsidRDefault="00CA623C" w:rsidP="00CA623C">
            <w:pPr>
              <w:ind w:firstLine="601"/>
              <w:jc w:val="both"/>
            </w:pPr>
            <w:r>
              <w:t>В рамках празднования Дня защитника Отечества и Международного женского дня 8 марта Молодежный совет провел конкурсы в социальной сети Instagram.</w:t>
            </w:r>
          </w:p>
          <w:p w:rsidR="00CA623C" w:rsidRDefault="00CA623C" w:rsidP="00CA623C">
            <w:pPr>
              <w:ind w:firstLine="601"/>
              <w:jc w:val="both"/>
            </w:pPr>
            <w:r>
              <w:t xml:space="preserve">12.03.2021 года члены Молодежного совета приняли участие во встрече со </w:t>
            </w:r>
            <w:r>
              <w:lastRenderedPageBreak/>
              <w:t>студентами и преподавателями Прокопьевского филиала Кузбасского государственного технического университета. Во встречах приняли участие около 60 студентов и 20 преподавателей. Участники встречи узнали, что такое профсоюз как институт гражданского общества, об истории становления и развития профсоюзного движения в мире и России, о современных задачах, которые решают профсоюзы сегодня, о достижениях профсоюзов России и Кузбасса за последние годы, профсоюзной структуре и ресурсах профсоюза.</w:t>
            </w:r>
          </w:p>
          <w:p w:rsidR="00CA623C" w:rsidRDefault="00CA623C" w:rsidP="00CA623C">
            <w:pPr>
              <w:ind w:firstLine="601"/>
              <w:jc w:val="both"/>
            </w:pPr>
            <w:r>
              <w:t>23.04.2021 года Молодежный совет Федерации впервые провел большую профсоюзную дискотеку, посвященную Первомаю. Мероприятие прошло в г.Кемерово на площадке ТРЦ «Байконур». В мероприятии приняли участие около 600 членов профсоюзов.</w:t>
            </w:r>
          </w:p>
          <w:p w:rsidR="00CA623C" w:rsidRDefault="00CA623C" w:rsidP="00CA623C">
            <w:pPr>
              <w:ind w:firstLine="601"/>
              <w:jc w:val="both"/>
            </w:pPr>
            <w:r>
              <w:t>24.04.2021 года молодежь Федерации профсоюзных организаций Кузбасса совместно с председателями и активистами областных и территориальных организаций отраслевых профсоюзов приняла участие во Всероссийском субботнике, который прошел на территории Кузбасской детской областной клинической больницы им. Ю.А.Атаманова.</w:t>
            </w:r>
          </w:p>
          <w:p w:rsidR="00CA623C" w:rsidRDefault="00CA623C" w:rsidP="00CA623C">
            <w:pPr>
              <w:ind w:firstLine="601"/>
              <w:jc w:val="both"/>
            </w:pPr>
            <w:r>
              <w:t>Также в рамках предстоящего Первомая Молодежный совет ФПОК провел фото- и видеофлешмобы в социальной сети Instagram #первомайскоенастроение.</w:t>
            </w:r>
          </w:p>
          <w:p w:rsidR="009E0478" w:rsidRDefault="00CA623C" w:rsidP="00CA623C">
            <w:pPr>
              <w:ind w:firstLine="601"/>
              <w:jc w:val="both"/>
            </w:pPr>
            <w:r>
              <w:t xml:space="preserve">В День международной солидарности трудящихся 1 мая 2021 года Молодежный совет Федерации принял участие в Профсоюзной перекличке в онлайн-формате и поддержал Первомайскую резолюцию ФНПР под девизом «Восстановить справедливое развитие общества!». </w:t>
            </w:r>
          </w:p>
          <w:p w:rsidR="009E0478" w:rsidRDefault="00CA623C" w:rsidP="00CA623C">
            <w:pPr>
              <w:ind w:firstLine="601"/>
              <w:jc w:val="both"/>
            </w:pPr>
            <w:r>
              <w:t xml:space="preserve">Члены Молодежного совета ФПОК приняли активное участие в торжественных маршах, митингах, праздничных концертах, всероссийских и региональных акциях в честь Великой Победы. </w:t>
            </w:r>
          </w:p>
          <w:p w:rsidR="009E0478" w:rsidRDefault="00CA623C" w:rsidP="00CA623C">
            <w:pPr>
              <w:ind w:firstLine="601"/>
              <w:jc w:val="both"/>
            </w:pPr>
            <w:r>
              <w:t xml:space="preserve">С 11 по 15 мая 2021 года профсоюзная молодежь приняла участие в первой части IX Всероссийского форума работающей молодежи, который прошел в онлайн-формате. </w:t>
            </w:r>
          </w:p>
          <w:p w:rsidR="009E0478" w:rsidRDefault="00CA623C" w:rsidP="00CA623C">
            <w:pPr>
              <w:ind w:firstLine="601"/>
              <w:jc w:val="both"/>
            </w:pPr>
            <w:r>
              <w:t xml:space="preserve">Члены Молодежного совета ФПОК приняли участие в торжественных мероприятиях, посвященных 300-летию Кузбасса. </w:t>
            </w:r>
          </w:p>
          <w:p w:rsidR="00CA623C" w:rsidRDefault="009E0478" w:rsidP="00CA623C">
            <w:pPr>
              <w:ind w:firstLine="601"/>
              <w:jc w:val="both"/>
            </w:pPr>
            <w:r>
              <w:t>В</w:t>
            </w:r>
            <w:r w:rsidR="00CA623C">
              <w:t xml:space="preserve"> рамках празднования 300-летия региона прошел фотоконкурс Федерации профсоюзных организаций Кузбасса «Кузбасс – наш край родной». В нем активное участие приняла молодежь профсоюзов Кузбасса.</w:t>
            </w:r>
          </w:p>
          <w:p w:rsidR="009E0478" w:rsidRDefault="00CA623C" w:rsidP="00CA623C">
            <w:pPr>
              <w:ind w:firstLine="601"/>
              <w:jc w:val="both"/>
            </w:pPr>
            <w:r>
              <w:t xml:space="preserve">25.06.2021 года в музее-заповеднике «Томская писаница» в рамках празднования </w:t>
            </w:r>
            <w:r>
              <w:lastRenderedPageBreak/>
              <w:t>300-летия Кузбасса и Дня молодежи России состоялось молодежное спортивно-туристическое мероприятие «ГОНКА ПРОФСОЮЗОВ – 2021» среди членских организаций Федерации профсоюзных организаций Кузбасса</w:t>
            </w:r>
          </w:p>
          <w:p w:rsidR="00CA623C" w:rsidRDefault="00CA623C" w:rsidP="00CA623C">
            <w:pPr>
              <w:ind w:firstLine="601"/>
              <w:jc w:val="both"/>
            </w:pPr>
            <w:r>
              <w:t>30.06.2021 года члены Молодежного совета ФПОК приняли участие в дистанционном обучении, организованном Департаментом Аппарата ФНПР по связям с общественностью, молодёжной политике и развитию профсоюзного движения, в рамках которого прошла лекция на тему «Инструменты удаленной работы». О 19 инструментах, которые сделают удаленную работу легкой и эффективной, рассказала Юлия Магась, PR-директор сервиса по работе с блогерами EPICSTARS. Обучение проходило в соответствии с Планом мероприятий по проведению Года организационного и кадрового укрепления профсоюзов в 2021 году.</w:t>
            </w:r>
          </w:p>
          <w:p w:rsidR="009E0478" w:rsidRDefault="00CA623C" w:rsidP="00CA623C">
            <w:pPr>
              <w:ind w:firstLine="601"/>
              <w:jc w:val="both"/>
            </w:pPr>
            <w:r>
              <w:t>31.08.2021 года в Федерации профсоюзных организации Кузбасса в рамках регионального этапа Всероссийской молодёжной программы ФНПР «Стратегический резерв 2021» прошёл обучающий семинар по истории профсоюзного движения</w:t>
            </w:r>
          </w:p>
          <w:p w:rsidR="009E0478" w:rsidRDefault="00CA623C" w:rsidP="00CA623C">
            <w:pPr>
              <w:ind w:firstLine="601"/>
              <w:jc w:val="both"/>
            </w:pPr>
            <w:r>
              <w:t xml:space="preserve">15 сентября 2021 года члены Молодежного совета Федерации приняли участие в мероприятии Кемеровской областной организации профсоюза работников здравоохранения РФ, которое прошло в рамках национальных проектов РФ «Здравоохранение» и «Демография» и проекта регионального отделения политической партии «Единая Россия» «Здоровое будущее». </w:t>
            </w:r>
          </w:p>
          <w:p w:rsidR="00CA623C" w:rsidRDefault="00CA623C" w:rsidP="00CA623C">
            <w:pPr>
              <w:ind w:firstLine="601"/>
              <w:jc w:val="both"/>
            </w:pPr>
            <w:r>
              <w:t>22-25 сентября 2021 года молодые активисты профсоюзных организаций Кузбасса приняли участие в окружном этапе Всероссийской молодежной программы ФНПР «Стратегический резерв 2021», который прошел в Иркутске</w:t>
            </w:r>
            <w:r w:rsidR="00611676">
              <w:t>,</w:t>
            </w:r>
            <w:r>
              <w:t xml:space="preserve"> основы системы социального партнерства, организация и правовые основы ведения коллективных действий и акций солидарности. Эти и другие актуальные вопросы рассмотрели участники в ходе окружного этапа.</w:t>
            </w:r>
          </w:p>
          <w:p w:rsidR="00B97E60" w:rsidRDefault="00CA623C" w:rsidP="00CA623C">
            <w:pPr>
              <w:ind w:firstLine="601"/>
              <w:jc w:val="both"/>
            </w:pPr>
            <w:r>
              <w:t xml:space="preserve">6 октября 2021 года в Кемерове прошёл велопробег, организованный Молодежным советом Федерации профсоюзных организаций Кузбасса в рамках Всемирного дня действий «За достойный труд!». Его общая протяжённость составила 15 км. </w:t>
            </w:r>
          </w:p>
          <w:p w:rsidR="001A1192" w:rsidRDefault="00CA623C" w:rsidP="00B97E60">
            <w:pPr>
              <w:ind w:firstLine="601"/>
              <w:jc w:val="both"/>
            </w:pPr>
            <w:r>
              <w:t xml:space="preserve">Представители профсоюзной молодежи Кузбасса приняли участие во Всероссийском молодежном форуме Федерации независимых профсоюзов России (ФНПР) «Стратегический резерв – 2021», который прошел в Казани с 15-19 декабря 2021 года. </w:t>
            </w:r>
            <w:r w:rsidR="00B97E60">
              <w:t xml:space="preserve"> </w:t>
            </w:r>
          </w:p>
          <w:p w:rsidR="0003326D" w:rsidRPr="009252E4" w:rsidRDefault="0003326D" w:rsidP="00B97E60">
            <w:pPr>
              <w:ind w:firstLine="601"/>
              <w:jc w:val="both"/>
            </w:pPr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 w:rsidRPr="00472ED9">
              <w:lastRenderedPageBreak/>
              <w:t>5.</w:t>
            </w:r>
            <w:r>
              <w:t>6</w:t>
            </w:r>
            <w:r w:rsidRPr="00472ED9">
              <w:t>.</w:t>
            </w:r>
          </w:p>
          <w:p w:rsidR="002E6EFC" w:rsidRPr="00472ED9" w:rsidRDefault="002E6EFC" w:rsidP="002E6EFC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9626EA" w:rsidP="00F613D6">
            <w:pPr>
              <w:ind w:right="-391" w:hanging="502"/>
              <w:jc w:val="center"/>
            </w:pPr>
            <w:r>
              <w:lastRenderedPageBreak/>
              <w:t>4</w:t>
            </w:r>
            <w:r w:rsidR="00A60917">
              <w:t>1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Pr="00472ED9" w:rsidRDefault="002E6EFC" w:rsidP="000540EC">
            <w:pPr>
              <w:ind w:firstLine="600"/>
              <w:jc w:val="both"/>
            </w:pPr>
            <w:r w:rsidRPr="005C30E9">
              <w:t>Привлекать молодых членов профсоюзов к работе комиссий на уровне Федерации.</w:t>
            </w:r>
          </w:p>
        </w:tc>
        <w:tc>
          <w:tcPr>
            <w:tcW w:w="9214" w:type="dxa"/>
          </w:tcPr>
          <w:p w:rsidR="002E6EFC" w:rsidRPr="00472ED9" w:rsidRDefault="00E1009D" w:rsidP="000540EC">
            <w:pPr>
              <w:ind w:firstLine="601"/>
              <w:jc w:val="both"/>
            </w:pPr>
            <w:r w:rsidRPr="008C31D7">
              <w:t>В составе некоторых комиссий Совета Федерации есть представители молодежи (возраст до 35 лет).</w:t>
            </w:r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 w:rsidRPr="00472ED9">
              <w:t>5.</w:t>
            </w:r>
            <w:r>
              <w:t>7</w:t>
            </w:r>
            <w:r w:rsidRPr="00472ED9">
              <w:t>.</w:t>
            </w:r>
          </w:p>
          <w:p w:rsidR="002E6EFC" w:rsidRPr="00472ED9" w:rsidRDefault="002E6EFC" w:rsidP="002E6EFC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9626EA" w:rsidP="00F613D6">
            <w:pPr>
              <w:ind w:right="-391" w:hanging="502"/>
              <w:jc w:val="center"/>
            </w:pPr>
            <w:r>
              <w:t>4</w:t>
            </w:r>
            <w:r w:rsidR="00A60917">
              <w:t>2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Pr="00472ED9" w:rsidRDefault="002E6EFC" w:rsidP="000540EC">
            <w:pPr>
              <w:ind w:firstLine="600"/>
              <w:jc w:val="both"/>
            </w:pPr>
            <w:r>
              <w:t>Добиваться выделения средств из профбюджета на реализацию молодежной политики в соответствии с требованием ФНПР. Областным и территориальным организациям контролировать включение в коллективные договоры раздела о работе с молодежью.</w:t>
            </w:r>
          </w:p>
        </w:tc>
        <w:tc>
          <w:tcPr>
            <w:tcW w:w="9214" w:type="dxa"/>
          </w:tcPr>
          <w:p w:rsidR="002E6EFC" w:rsidRPr="008C31D7" w:rsidRDefault="002E6EFC" w:rsidP="000540EC">
            <w:pPr>
              <w:ind w:firstLine="601"/>
              <w:jc w:val="both"/>
            </w:pPr>
            <w:r w:rsidRPr="008C31D7">
              <w:t>Во многих коллективных договорах есть разделы по работе с молодежью (молодежной политике).</w:t>
            </w:r>
          </w:p>
          <w:p w:rsidR="002826E0" w:rsidRPr="008C31D7" w:rsidRDefault="002826E0" w:rsidP="000540EC">
            <w:pPr>
              <w:ind w:firstLine="601"/>
              <w:jc w:val="both"/>
            </w:pPr>
            <w:r w:rsidRPr="008C31D7">
              <w:t>Например</w:t>
            </w:r>
            <w:r w:rsidR="00B97E60">
              <w:t>,</w:t>
            </w:r>
            <w:r w:rsidRPr="008C31D7">
              <w:t xml:space="preserve"> в компании «Кузбассразрезуголь» </w:t>
            </w:r>
            <w:r w:rsidR="004E3773" w:rsidRPr="008C31D7">
              <w:t xml:space="preserve">раздел 13.«Молодежная политика»  </w:t>
            </w:r>
            <w:r w:rsidRPr="008C31D7">
              <w:t>коллективн</w:t>
            </w:r>
            <w:r w:rsidR="004E3773">
              <w:t>ого</w:t>
            </w:r>
            <w:r w:rsidRPr="008C31D7">
              <w:t xml:space="preserve"> договор</w:t>
            </w:r>
            <w:r w:rsidR="004E3773">
              <w:t>а</w:t>
            </w:r>
            <w:r w:rsidRPr="008C31D7">
              <w:t xml:space="preserve"> предусматривает ряд льгот и гарантий для молодых специалистов:</w:t>
            </w:r>
          </w:p>
          <w:p w:rsidR="004E3773" w:rsidRDefault="002826E0" w:rsidP="000540EC">
            <w:pPr>
              <w:ind w:firstLine="601"/>
              <w:jc w:val="both"/>
            </w:pPr>
            <w:r w:rsidRPr="008C31D7">
              <w:t xml:space="preserve">- создать условия для сочетания трудовых обязанностей молодых </w:t>
            </w:r>
            <w:r w:rsidR="004E3773">
              <w:t>р</w:t>
            </w:r>
            <w:r w:rsidRPr="008C31D7">
              <w:t>аботников с возможностью продолжения образования, повышения квалификации и профессионального роста;</w:t>
            </w:r>
          </w:p>
          <w:p w:rsidR="002826E0" w:rsidRPr="008C31D7" w:rsidRDefault="002826E0" w:rsidP="000540EC">
            <w:pPr>
              <w:ind w:firstLine="601"/>
              <w:jc w:val="both"/>
            </w:pPr>
            <w:r w:rsidRPr="008C31D7">
              <w:t xml:space="preserve">- предоставлять льготы молодым </w:t>
            </w:r>
            <w:r w:rsidR="00611676">
              <w:t>р</w:t>
            </w:r>
            <w:r w:rsidRPr="008C31D7">
              <w:t>аботникам для обучения в высших и средних учебных заведениях в соответствии с действующим законодательством Российской Федерации;</w:t>
            </w:r>
          </w:p>
          <w:p w:rsidR="002E6EFC" w:rsidRDefault="002826E0" w:rsidP="000540EC">
            <w:pPr>
              <w:ind w:firstLine="601"/>
              <w:jc w:val="both"/>
            </w:pPr>
            <w:r w:rsidRPr="008C31D7">
              <w:t xml:space="preserve">- обеспечивать прием на работу в </w:t>
            </w:r>
            <w:r w:rsidR="004E3773">
              <w:t>к</w:t>
            </w:r>
            <w:r w:rsidRPr="008C31D7">
              <w:t>омпанию работников</w:t>
            </w:r>
            <w:r w:rsidR="004E3773">
              <w:t>,</w:t>
            </w:r>
            <w:r w:rsidRPr="008C31D7">
              <w:t xml:space="preserve"> призванных на военную службу из </w:t>
            </w:r>
            <w:r w:rsidR="004E3773">
              <w:t>к</w:t>
            </w:r>
            <w:r w:rsidRPr="008C31D7">
              <w:t>омпании и возвратившихся в течение трех месяцев после увольнения с военной службы в запас, не считая времени переезда.</w:t>
            </w:r>
          </w:p>
          <w:p w:rsidR="009648BC" w:rsidRPr="008C31D7" w:rsidRDefault="009648BC" w:rsidP="000540EC">
            <w:pPr>
              <w:ind w:firstLine="601"/>
              <w:jc w:val="both"/>
            </w:pPr>
            <w:r w:rsidRPr="008C31D7">
              <w:t>Междуреченская территориальная организация Росуглепрофа постоянно оказывает финансовую поддержку первичной профсоюзной организации студентов Междуреченского горностроительного техникума.</w:t>
            </w:r>
          </w:p>
          <w:p w:rsidR="009648BC" w:rsidRPr="006D0CC3" w:rsidRDefault="009648BC" w:rsidP="000540EC">
            <w:pPr>
              <w:ind w:firstLine="601"/>
              <w:jc w:val="both"/>
              <w:rPr>
                <w:b/>
              </w:rPr>
            </w:pPr>
            <w:r w:rsidRPr="008C31D7">
              <w:t>В коллективных договорах предприятий есть пункты и разделы по работе с молодежью (о молодежной политике)</w:t>
            </w:r>
            <w:r w:rsidR="004E3773">
              <w:t>. Н</w:t>
            </w:r>
            <w:r w:rsidRPr="008C31D7">
              <w:t>апример, в коллективном договоре ПАО «Южный Кузбасс» есть раздел 10.6. «Молодежная политика».</w:t>
            </w:r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 w:rsidRPr="00472ED9">
              <w:t>5.</w:t>
            </w:r>
            <w:r>
              <w:t>8</w:t>
            </w:r>
            <w:r w:rsidRPr="00472ED9">
              <w:t>.</w:t>
            </w:r>
          </w:p>
          <w:p w:rsidR="002E6EFC" w:rsidRPr="00472ED9" w:rsidRDefault="002E6EFC" w:rsidP="002E6EFC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9626EA" w:rsidP="00F613D6">
            <w:pPr>
              <w:ind w:right="-249" w:hanging="426"/>
              <w:jc w:val="center"/>
            </w:pPr>
            <w:r>
              <w:t>4</w:t>
            </w:r>
            <w:r w:rsidR="00A60917">
              <w:t>3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Default="002E6EFC" w:rsidP="000540EC">
            <w:pPr>
              <w:ind w:firstLine="600"/>
              <w:jc w:val="both"/>
            </w:pPr>
            <w:r>
              <w:t>Проводить обучающие семинары для молодежи на базе УМЦ ФПОК в рамках проекта «Молодежь - за безопасный труд!». Приглашать молодых профсоюзных лидеров к участию в молодежных мероприятиях ФПОК, ФНПР.</w:t>
            </w:r>
          </w:p>
          <w:p w:rsidR="0003326D" w:rsidRDefault="0003326D" w:rsidP="000540EC">
            <w:pPr>
              <w:ind w:firstLine="600"/>
              <w:jc w:val="both"/>
            </w:pPr>
          </w:p>
          <w:p w:rsidR="0003326D" w:rsidRDefault="0003326D" w:rsidP="000540EC">
            <w:pPr>
              <w:ind w:firstLine="600"/>
              <w:jc w:val="both"/>
            </w:pPr>
          </w:p>
          <w:p w:rsidR="0003326D" w:rsidRDefault="0003326D" w:rsidP="000540EC">
            <w:pPr>
              <w:ind w:firstLine="600"/>
              <w:jc w:val="both"/>
            </w:pPr>
          </w:p>
        </w:tc>
        <w:tc>
          <w:tcPr>
            <w:tcW w:w="9214" w:type="dxa"/>
          </w:tcPr>
          <w:p w:rsidR="00BD0F4C" w:rsidRDefault="00BD0F4C" w:rsidP="00B97E60">
            <w:pPr>
              <w:ind w:firstLine="601"/>
              <w:jc w:val="both"/>
            </w:pPr>
            <w:r>
              <w:t>Обучение не проводилось</w:t>
            </w:r>
            <w:r w:rsidR="00B97E60">
              <w:t xml:space="preserve"> в связи с неблагоприятной эпидем</w:t>
            </w:r>
            <w:r w:rsidR="00611676">
              <w:t>иологич</w:t>
            </w:r>
            <w:r w:rsidR="00B97E60">
              <w:t>еской обстановкой</w:t>
            </w:r>
          </w:p>
          <w:p w:rsidR="00155A13" w:rsidRDefault="00155A13" w:rsidP="00BD0F4C">
            <w:pPr>
              <w:spacing w:line="278" w:lineRule="auto"/>
              <w:ind w:left="2" w:firstLine="601"/>
              <w:jc w:val="both"/>
            </w:pPr>
          </w:p>
        </w:tc>
        <w:tc>
          <w:tcPr>
            <w:tcW w:w="850" w:type="dxa"/>
          </w:tcPr>
          <w:p w:rsidR="002E6EFC" w:rsidRPr="00472ED9" w:rsidRDefault="002E6EFC" w:rsidP="002E6EFC">
            <w:pPr>
              <w:jc w:val="center"/>
            </w:pPr>
            <w:r>
              <w:t>5.9.</w:t>
            </w:r>
          </w:p>
        </w:tc>
      </w:tr>
      <w:tr w:rsidR="00E27E03" w:rsidRPr="00472ED9" w:rsidTr="008802B7">
        <w:tc>
          <w:tcPr>
            <w:tcW w:w="14459" w:type="dxa"/>
            <w:gridSpan w:val="5"/>
          </w:tcPr>
          <w:p w:rsidR="00E27E03" w:rsidRPr="00251933" w:rsidRDefault="00E27E03" w:rsidP="005E64C0">
            <w:pPr>
              <w:ind w:firstLine="600"/>
              <w:jc w:val="center"/>
            </w:pPr>
            <w:r w:rsidRPr="006D0CC3">
              <w:rPr>
                <w:b/>
                <w:sz w:val="28"/>
                <w:szCs w:val="28"/>
              </w:rPr>
              <w:lastRenderedPageBreak/>
              <w:t>6. РАЗВИТИЕ СИСТЕМЫ СОЦИАЛЬНОГО ПАРТНЕРСТВА</w:t>
            </w:r>
          </w:p>
        </w:tc>
      </w:tr>
      <w:tr w:rsidR="007254C7" w:rsidRPr="00472ED9" w:rsidTr="008802B7">
        <w:trPr>
          <w:trHeight w:val="1707"/>
        </w:trPr>
        <w:tc>
          <w:tcPr>
            <w:tcW w:w="568" w:type="dxa"/>
          </w:tcPr>
          <w:p w:rsidR="002E6EFC" w:rsidRPr="00472ED9" w:rsidRDefault="00DC2566" w:rsidP="00F613D6">
            <w:pPr>
              <w:ind w:right="-249" w:hanging="426"/>
              <w:jc w:val="center"/>
            </w:pPr>
            <w:r>
              <w:t>4</w:t>
            </w:r>
            <w:r w:rsidR="00A60917">
              <w:t>4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Default="002E6EFC" w:rsidP="000540EC">
            <w:pPr>
              <w:ind w:firstLine="600"/>
              <w:jc w:val="both"/>
            </w:pPr>
            <w:r w:rsidRPr="008D40A5">
              <w:t>Проводить коллективные переговоры в установленные сроки, постоянно контролировать при проведении проверок предприятий выполнение коллективных договоров.</w:t>
            </w:r>
          </w:p>
        </w:tc>
        <w:tc>
          <w:tcPr>
            <w:tcW w:w="9214" w:type="dxa"/>
          </w:tcPr>
          <w:p w:rsidR="002E6EFC" w:rsidRPr="008C31D7" w:rsidRDefault="002E6EFC" w:rsidP="00611676">
            <w:pPr>
              <w:ind w:firstLine="601"/>
              <w:jc w:val="both"/>
            </w:pPr>
            <w:r w:rsidRPr="008C31D7">
              <w:t>За 20</w:t>
            </w:r>
            <w:r w:rsidR="000C1382" w:rsidRPr="008C31D7">
              <w:t>2</w:t>
            </w:r>
            <w:r w:rsidR="00647B08">
              <w:t>1</w:t>
            </w:r>
            <w:r w:rsidRPr="008C31D7">
              <w:t xml:space="preserve"> год было заключено 4</w:t>
            </w:r>
            <w:r w:rsidR="00647B08">
              <w:t>11</w:t>
            </w:r>
            <w:r w:rsidRPr="008C31D7">
              <w:t xml:space="preserve"> новых коллективных договоров, а также пролонгировано 3</w:t>
            </w:r>
            <w:r w:rsidR="00EE3D32">
              <w:t>26</w:t>
            </w:r>
            <w:r w:rsidRPr="008C31D7">
              <w:t xml:space="preserve"> коллективных договоров, срок действия которых истек в 20</w:t>
            </w:r>
            <w:r w:rsidR="000C1382" w:rsidRPr="008C31D7">
              <w:t>2</w:t>
            </w:r>
            <w:r w:rsidR="00EE3D32">
              <w:t>1</w:t>
            </w:r>
            <w:r w:rsidRPr="008C31D7">
              <w:t xml:space="preserve"> году. Всего же по состоянию на 31 декабря 20</w:t>
            </w:r>
            <w:r w:rsidR="000C1382" w:rsidRPr="008C31D7">
              <w:t>2</w:t>
            </w:r>
            <w:r w:rsidR="00EE3D32">
              <w:t>1</w:t>
            </w:r>
            <w:r w:rsidRPr="008C31D7">
              <w:t xml:space="preserve"> года действовали 2</w:t>
            </w:r>
            <w:r w:rsidR="00EE3D32">
              <w:t>152</w:t>
            </w:r>
            <w:r w:rsidRPr="008C31D7">
              <w:t xml:space="preserve"> коллективных договор</w:t>
            </w:r>
            <w:r w:rsidR="00EE3D32">
              <w:t>а</w:t>
            </w:r>
            <w:r w:rsidRPr="008C31D7">
              <w:t>, заключенных профсоюзами. При проведении проверок, а также в сроки, предусмотренные коллективными договорами, проводятся проверки их выполнения.</w:t>
            </w:r>
          </w:p>
        </w:tc>
        <w:tc>
          <w:tcPr>
            <w:tcW w:w="850" w:type="dxa"/>
          </w:tcPr>
          <w:p w:rsidR="002E6EFC" w:rsidRPr="00472ED9" w:rsidRDefault="002E6EFC" w:rsidP="008C31D7">
            <w:pPr>
              <w:jc w:val="center"/>
            </w:pPr>
            <w:r w:rsidRPr="00472ED9">
              <w:t>6.</w:t>
            </w:r>
            <w:r>
              <w:t>9</w:t>
            </w:r>
            <w:r w:rsidRPr="00472ED9">
              <w:t>.</w:t>
            </w: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DC2566" w:rsidP="00F613D6">
            <w:pPr>
              <w:ind w:right="-249" w:hanging="426"/>
              <w:jc w:val="center"/>
            </w:pPr>
            <w:r>
              <w:t>4</w:t>
            </w:r>
            <w:r w:rsidR="00A60917">
              <w:t>5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Default="002E6EFC" w:rsidP="000540EC">
            <w:pPr>
              <w:ind w:firstLine="600"/>
              <w:jc w:val="both"/>
            </w:pPr>
            <w:r>
              <w:t>Обеспечивать работу координационных советов во всех муниципальных образованиях Кемеровской области.</w:t>
            </w:r>
          </w:p>
          <w:p w:rsidR="002E6EFC" w:rsidRDefault="002E6EFC" w:rsidP="000540EC">
            <w:pPr>
              <w:ind w:firstLine="600"/>
              <w:jc w:val="both"/>
            </w:pPr>
            <w:r>
              <w:t>Совершенствовать работу координационных советов, оказывать им методическую помощь.</w:t>
            </w:r>
          </w:p>
          <w:p w:rsidR="002E6EFC" w:rsidRPr="00472ED9" w:rsidRDefault="002E6EFC" w:rsidP="000540EC">
            <w:pPr>
              <w:ind w:firstLine="600"/>
              <w:jc w:val="both"/>
            </w:pPr>
            <w:r>
              <w:t>Добиваться заключения территориальных соглашений во всех территориях, где есть координационные советы.</w:t>
            </w:r>
          </w:p>
        </w:tc>
        <w:tc>
          <w:tcPr>
            <w:tcW w:w="9214" w:type="dxa"/>
          </w:tcPr>
          <w:p w:rsidR="002E6EFC" w:rsidRPr="008C31D7" w:rsidRDefault="002E6EFC" w:rsidP="000540EC">
            <w:pPr>
              <w:ind w:firstLine="601"/>
              <w:jc w:val="both"/>
            </w:pPr>
            <w:r w:rsidRPr="008C31D7">
              <w:t>В каждом муниципальном образовании Кемеровской области (34 территории) действует Координационный совет организаций профсоюзов – представительство Федерации профсоюзных организаций Кузбасса.</w:t>
            </w:r>
          </w:p>
          <w:p w:rsidR="002E6EFC" w:rsidRPr="008C31D7" w:rsidRDefault="002E6EFC" w:rsidP="000540EC">
            <w:pPr>
              <w:ind w:firstLine="601"/>
              <w:jc w:val="both"/>
            </w:pPr>
            <w:r w:rsidRPr="008C31D7">
              <w:t>В 20</w:t>
            </w:r>
            <w:r w:rsidR="000C1382" w:rsidRPr="008C31D7">
              <w:t>2</w:t>
            </w:r>
            <w:r w:rsidR="00EE3D32">
              <w:t>1</w:t>
            </w:r>
            <w:r w:rsidRPr="008C31D7">
              <w:t xml:space="preserve"> году на территории Кемеровской области продолжала действовать система социального мониторинга, представляющая собой систему </w:t>
            </w:r>
            <w:r w:rsidRPr="008C31D7">
              <w:rPr>
                <w:rFonts w:eastAsia="+mn-ea"/>
                <w:bCs/>
                <w:color w:val="000000"/>
                <w:kern w:val="24"/>
              </w:rPr>
              <w:t xml:space="preserve">выявления, ранжирования проблем социально-трудового характера по уровню значимости и принятию  соответствующих решений на основе регулярного заполнения и анализа Система </w:t>
            </w:r>
            <w:r w:rsidRPr="008C31D7">
              <w:t>создана в целях своевременного выявления рисков ухудшения социальной обстановки, выработки эффективных мер для решения возникающих проблем и сохранения социальной стабильности в Кемеровской области.</w:t>
            </w:r>
          </w:p>
          <w:p w:rsidR="002E6EFC" w:rsidRPr="000C1382" w:rsidRDefault="002E6EFC" w:rsidP="000540EC">
            <w:pPr>
              <w:ind w:firstLine="601"/>
              <w:jc w:val="both"/>
              <w:rPr>
                <w:highlight w:val="yellow"/>
              </w:rPr>
            </w:pPr>
            <w:r w:rsidRPr="008C31D7">
              <w:t>Проводятся совещания с председателями координационных советов организаций профсоюзов, на которых рассматриваются актуальные вопросы.</w:t>
            </w:r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 w:rsidRPr="00472ED9">
              <w:t>6.</w:t>
            </w:r>
            <w:r>
              <w:t>10</w:t>
            </w:r>
            <w:r w:rsidRPr="00472ED9">
              <w:t>.</w:t>
            </w:r>
          </w:p>
          <w:p w:rsidR="002E6EFC" w:rsidRPr="00472ED9" w:rsidRDefault="002E6EFC" w:rsidP="002E6EFC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DC2566" w:rsidP="00F613D6">
            <w:pPr>
              <w:ind w:right="-249" w:hanging="426"/>
              <w:jc w:val="center"/>
            </w:pPr>
            <w:r>
              <w:t>4</w:t>
            </w:r>
            <w:r w:rsidR="00A60917">
              <w:t>6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Pr="00472ED9" w:rsidRDefault="002E6EFC" w:rsidP="000540EC">
            <w:pPr>
              <w:ind w:firstLine="600"/>
              <w:jc w:val="both"/>
            </w:pPr>
            <w:r w:rsidRPr="00F1653F">
              <w:t>Провести инвентаризацию действующих профсоюзных организаций в членских организациях Федерации, разработать  план создания новых профсоюзных организаций.</w:t>
            </w:r>
          </w:p>
        </w:tc>
        <w:tc>
          <w:tcPr>
            <w:tcW w:w="9214" w:type="dxa"/>
          </w:tcPr>
          <w:p w:rsidR="009A30EF" w:rsidRDefault="009A30EF" w:rsidP="009A30EF">
            <w:pPr>
              <w:ind w:firstLine="601"/>
              <w:jc w:val="both"/>
            </w:pPr>
            <w:r>
              <w:t>Федерация профсоюзных организаций Кузбасса формирует банк данных первичных профсоюзных организаций Кемеровской области – Кузбасса по предоставляемой членскими организациями Федерации ежегодной информации (организационная структура с указанием всех первичных профсоюзных организаций, численность членов профсоюза).</w:t>
            </w:r>
            <w:r w:rsidRPr="00BE35B8">
              <w:t xml:space="preserve"> </w:t>
            </w:r>
          </w:p>
          <w:p w:rsidR="009A30EF" w:rsidRDefault="009A30EF" w:rsidP="009A30EF">
            <w:pPr>
              <w:ind w:firstLine="601"/>
              <w:jc w:val="both"/>
            </w:pPr>
            <w:r w:rsidRPr="00BE35B8">
              <w:t xml:space="preserve">В течение всего отчётного периода председатель Федерации встречался с главами городов, проводил совещания с председателями и принимал участие в мероприятиях членских организаций Федерации, </w:t>
            </w:r>
            <w:r>
              <w:t>Правительства Кузбасса</w:t>
            </w:r>
            <w:r w:rsidRPr="00BE35B8">
              <w:t>.</w:t>
            </w:r>
          </w:p>
          <w:p w:rsidR="009A30EF" w:rsidRDefault="009A30EF" w:rsidP="009A30EF">
            <w:pPr>
              <w:ind w:firstLine="601"/>
              <w:jc w:val="both"/>
            </w:pPr>
            <w:r>
              <w:t>По обращению членских организаций Федерация активно принимает участие в создании первичных профсоюзных организаций на предприятиях и в организациях Кемеровской области –</w:t>
            </w:r>
            <w:r w:rsidR="00103B11">
              <w:t xml:space="preserve"> </w:t>
            </w:r>
            <w:r>
              <w:t>Кузбасса.</w:t>
            </w:r>
          </w:p>
          <w:p w:rsidR="00FC7D72" w:rsidRDefault="00FC7D72" w:rsidP="009A30EF">
            <w:pPr>
              <w:ind w:firstLine="459"/>
              <w:jc w:val="both"/>
            </w:pPr>
            <w:r w:rsidRPr="00FC7D72">
              <w:t>Продолжается работа в автоматизированной информационной системе «Единый реестр Общероссийского Профсоюза образования», база систематически пополняется новыми членами Профсоюза, выдаются электронные профсоюзные билеты.</w:t>
            </w:r>
          </w:p>
          <w:p w:rsidR="0003326D" w:rsidRPr="00FC7D72" w:rsidRDefault="0003326D" w:rsidP="009A30EF">
            <w:pPr>
              <w:ind w:firstLine="459"/>
              <w:jc w:val="both"/>
            </w:pPr>
            <w:bookmarkStart w:id="1" w:name="_GoBack"/>
            <w:bookmarkEnd w:id="1"/>
          </w:p>
        </w:tc>
        <w:tc>
          <w:tcPr>
            <w:tcW w:w="850" w:type="dxa"/>
          </w:tcPr>
          <w:p w:rsidR="002E6EFC" w:rsidRDefault="002E6EFC" w:rsidP="002E6EFC">
            <w:pPr>
              <w:jc w:val="center"/>
            </w:pPr>
            <w:r w:rsidRPr="00472ED9">
              <w:t>6.</w:t>
            </w:r>
            <w:r>
              <w:t>11</w:t>
            </w:r>
            <w:r w:rsidRPr="00472ED9">
              <w:t>.</w:t>
            </w:r>
          </w:p>
          <w:p w:rsidR="002E6EFC" w:rsidRPr="00472ED9" w:rsidRDefault="002E6EFC" w:rsidP="002E6EFC">
            <w:pPr>
              <w:jc w:val="center"/>
            </w:pPr>
          </w:p>
        </w:tc>
      </w:tr>
      <w:tr w:rsidR="007254C7" w:rsidRPr="00472ED9" w:rsidTr="008802B7">
        <w:tc>
          <w:tcPr>
            <w:tcW w:w="568" w:type="dxa"/>
          </w:tcPr>
          <w:p w:rsidR="002E6EFC" w:rsidRPr="00472ED9" w:rsidRDefault="00DC2566" w:rsidP="00A60917">
            <w:r>
              <w:lastRenderedPageBreak/>
              <w:t>4</w:t>
            </w:r>
            <w:r w:rsidR="00A60917">
              <w:t>7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2E6EFC" w:rsidRPr="00F1653F" w:rsidRDefault="002E6EFC" w:rsidP="000540EC">
            <w:pPr>
              <w:ind w:firstLine="600"/>
              <w:jc w:val="both"/>
            </w:pPr>
            <w:r>
              <w:t>Добиваться, чтобы в каждой профорганизации были комиссии по трудовым спорам.</w:t>
            </w:r>
          </w:p>
        </w:tc>
        <w:tc>
          <w:tcPr>
            <w:tcW w:w="9214" w:type="dxa"/>
          </w:tcPr>
          <w:p w:rsidR="002E6EFC" w:rsidRDefault="002E6EFC" w:rsidP="000540EC">
            <w:pPr>
              <w:tabs>
                <w:tab w:val="left" w:pos="5387"/>
              </w:tabs>
              <w:ind w:firstLine="601"/>
              <w:jc w:val="both"/>
            </w:pPr>
            <w:r w:rsidRPr="008C31D7">
              <w:t>На всех крупных предприятиях и в организациях созданы и действуют комиссии по трудовым спорам. Профсоюзами проводится работа по созданию таких комиссий на малых и средних предприятиях и в организациях.</w:t>
            </w:r>
          </w:p>
        </w:tc>
        <w:tc>
          <w:tcPr>
            <w:tcW w:w="850" w:type="dxa"/>
          </w:tcPr>
          <w:p w:rsidR="002E6EFC" w:rsidRPr="00472ED9" w:rsidRDefault="002E6EFC" w:rsidP="002E6EFC">
            <w:pPr>
              <w:jc w:val="center"/>
            </w:pPr>
            <w:r>
              <w:t>6.12.</w:t>
            </w:r>
          </w:p>
        </w:tc>
      </w:tr>
    </w:tbl>
    <w:p w:rsidR="00AE31AF" w:rsidRPr="00472ED9" w:rsidRDefault="00AE31AF" w:rsidP="009132AD"/>
    <w:sectPr w:rsidR="00AE31AF" w:rsidRPr="00472ED9" w:rsidSect="00E1009D">
      <w:headerReference w:type="default" r:id="rId8"/>
      <w:footerReference w:type="default" r:id="rId9"/>
      <w:pgSz w:w="16838" w:h="11906" w:orient="landscape" w:code="9"/>
      <w:pgMar w:top="425" w:right="1134" w:bottom="28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C7" w:rsidRDefault="000E2BC7">
      <w:r>
        <w:separator/>
      </w:r>
    </w:p>
  </w:endnote>
  <w:endnote w:type="continuationSeparator" w:id="0">
    <w:p w:rsidR="000E2BC7" w:rsidRDefault="000E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06" w:rsidRDefault="00EB580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3326D" w:rsidRPr="0003326D">
      <w:rPr>
        <w:noProof/>
        <w:lang w:val="ru-RU"/>
      </w:rPr>
      <w:t>28</w:t>
    </w:r>
    <w:r>
      <w:fldChar w:fldCharType="end"/>
    </w:r>
  </w:p>
  <w:p w:rsidR="00EB5806" w:rsidRDefault="00EB5806" w:rsidP="00CF499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C7" w:rsidRDefault="000E2BC7">
      <w:r>
        <w:separator/>
      </w:r>
    </w:p>
  </w:footnote>
  <w:footnote w:type="continuationSeparator" w:id="0">
    <w:p w:rsidR="000E2BC7" w:rsidRDefault="000E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06" w:rsidRDefault="00EB5806" w:rsidP="00736611">
    <w:pPr>
      <w:pStyle w:val="a4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472"/>
    <w:multiLevelType w:val="multilevel"/>
    <w:tmpl w:val="A87C3C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0F43B34"/>
    <w:multiLevelType w:val="multilevel"/>
    <w:tmpl w:val="24EA9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380833"/>
    <w:multiLevelType w:val="hybridMultilevel"/>
    <w:tmpl w:val="601C87F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43F03D1"/>
    <w:multiLevelType w:val="hybridMultilevel"/>
    <w:tmpl w:val="1AC8B5E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F5316"/>
    <w:multiLevelType w:val="hybridMultilevel"/>
    <w:tmpl w:val="5CF6B8A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C65760"/>
    <w:multiLevelType w:val="hybridMultilevel"/>
    <w:tmpl w:val="5A643CAC"/>
    <w:lvl w:ilvl="0" w:tplc="B330CA5A">
      <w:start w:val="3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6">
    <w:nsid w:val="18A352ED"/>
    <w:multiLevelType w:val="multilevel"/>
    <w:tmpl w:val="307ECE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5334A5"/>
    <w:multiLevelType w:val="hybridMultilevel"/>
    <w:tmpl w:val="2F3445D8"/>
    <w:lvl w:ilvl="0" w:tplc="873A3C7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318BE"/>
    <w:multiLevelType w:val="hybridMultilevel"/>
    <w:tmpl w:val="B6264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B95760"/>
    <w:multiLevelType w:val="hybridMultilevel"/>
    <w:tmpl w:val="7CAEA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D01905"/>
    <w:multiLevelType w:val="hybridMultilevel"/>
    <w:tmpl w:val="6DEC5706"/>
    <w:lvl w:ilvl="0" w:tplc="072ECFA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E46F6"/>
    <w:multiLevelType w:val="hybridMultilevel"/>
    <w:tmpl w:val="0F103CA4"/>
    <w:lvl w:ilvl="0" w:tplc="072ECFA2">
      <w:numFmt w:val="bullet"/>
      <w:lvlText w:val="•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>
    <w:nsid w:val="2A566A12"/>
    <w:multiLevelType w:val="hybridMultilevel"/>
    <w:tmpl w:val="A7F4E4D4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E7352"/>
    <w:multiLevelType w:val="hybridMultilevel"/>
    <w:tmpl w:val="8AF084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74678"/>
    <w:multiLevelType w:val="hybridMultilevel"/>
    <w:tmpl w:val="4594B33A"/>
    <w:lvl w:ilvl="0" w:tplc="072ECFA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26325"/>
    <w:multiLevelType w:val="hybridMultilevel"/>
    <w:tmpl w:val="B88E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F436C"/>
    <w:multiLevelType w:val="hybridMultilevel"/>
    <w:tmpl w:val="DC34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83D2A"/>
    <w:multiLevelType w:val="hybridMultilevel"/>
    <w:tmpl w:val="B750EBC2"/>
    <w:lvl w:ilvl="0" w:tplc="9EFCBEF0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18">
    <w:nsid w:val="34B53C3B"/>
    <w:multiLevelType w:val="hybridMultilevel"/>
    <w:tmpl w:val="101C6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E6059"/>
    <w:multiLevelType w:val="hybridMultilevel"/>
    <w:tmpl w:val="E81C3D58"/>
    <w:lvl w:ilvl="0" w:tplc="072ECFA2"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97C12"/>
    <w:multiLevelType w:val="hybridMultilevel"/>
    <w:tmpl w:val="6C30EAB2"/>
    <w:lvl w:ilvl="0" w:tplc="072ECFA2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4052A7"/>
    <w:multiLevelType w:val="hybridMultilevel"/>
    <w:tmpl w:val="2ADA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3FE1"/>
    <w:multiLevelType w:val="multilevel"/>
    <w:tmpl w:val="A87C3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D6743D"/>
    <w:multiLevelType w:val="hybridMultilevel"/>
    <w:tmpl w:val="3DEE5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212968"/>
    <w:multiLevelType w:val="hybridMultilevel"/>
    <w:tmpl w:val="80C8FD18"/>
    <w:lvl w:ilvl="0" w:tplc="072ECFA2"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BA874A8"/>
    <w:multiLevelType w:val="hybridMultilevel"/>
    <w:tmpl w:val="5E3CA3A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61331E01"/>
    <w:multiLevelType w:val="multilevel"/>
    <w:tmpl w:val="A87C3C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8357458"/>
    <w:multiLevelType w:val="multilevel"/>
    <w:tmpl w:val="738414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D995E6A"/>
    <w:multiLevelType w:val="hybridMultilevel"/>
    <w:tmpl w:val="6728EBB0"/>
    <w:lvl w:ilvl="0" w:tplc="B8B48B32">
      <w:start w:val="5"/>
      <w:numFmt w:val="decimal"/>
      <w:lvlText w:val="%1."/>
      <w:lvlJc w:val="left"/>
      <w:pPr>
        <w:ind w:left="16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6E613E43"/>
    <w:multiLevelType w:val="hybridMultilevel"/>
    <w:tmpl w:val="A6D6C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731A3"/>
    <w:multiLevelType w:val="hybridMultilevel"/>
    <w:tmpl w:val="AA08A13C"/>
    <w:lvl w:ilvl="0" w:tplc="9988899C">
      <w:numFmt w:val="bullet"/>
      <w:lvlText w:val="•"/>
      <w:lvlJc w:val="left"/>
      <w:pPr>
        <w:ind w:left="707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>
    <w:nsid w:val="7C730A0E"/>
    <w:multiLevelType w:val="hybridMultilevel"/>
    <w:tmpl w:val="BC24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8637E"/>
    <w:multiLevelType w:val="hybridMultilevel"/>
    <w:tmpl w:val="2B749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C462CF"/>
    <w:multiLevelType w:val="multilevel"/>
    <w:tmpl w:val="A87C3C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7"/>
  </w:num>
  <w:num w:numId="5">
    <w:abstractNumId w:val="21"/>
  </w:num>
  <w:num w:numId="6">
    <w:abstractNumId w:val="15"/>
  </w:num>
  <w:num w:numId="7">
    <w:abstractNumId w:val="6"/>
  </w:num>
  <w:num w:numId="8">
    <w:abstractNumId w:val="16"/>
  </w:num>
  <w:num w:numId="9">
    <w:abstractNumId w:val="1"/>
  </w:num>
  <w:num w:numId="10">
    <w:abstractNumId w:val="27"/>
  </w:num>
  <w:num w:numId="11">
    <w:abstractNumId w:val="22"/>
  </w:num>
  <w:num w:numId="12">
    <w:abstractNumId w:val="33"/>
  </w:num>
  <w:num w:numId="13">
    <w:abstractNumId w:val="0"/>
  </w:num>
  <w:num w:numId="14">
    <w:abstractNumId w:val="26"/>
  </w:num>
  <w:num w:numId="15">
    <w:abstractNumId w:val="29"/>
  </w:num>
  <w:num w:numId="16">
    <w:abstractNumId w:val="19"/>
  </w:num>
  <w:num w:numId="17">
    <w:abstractNumId w:val="20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31"/>
  </w:num>
  <w:num w:numId="23">
    <w:abstractNumId w:val="32"/>
  </w:num>
  <w:num w:numId="24">
    <w:abstractNumId w:val="10"/>
  </w:num>
  <w:num w:numId="25">
    <w:abstractNumId w:val="24"/>
  </w:num>
  <w:num w:numId="26">
    <w:abstractNumId w:val="2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0"/>
  </w:num>
  <w:num w:numId="31">
    <w:abstractNumId w:val="13"/>
  </w:num>
  <w:num w:numId="32">
    <w:abstractNumId w:val="9"/>
  </w:num>
  <w:num w:numId="33">
    <w:abstractNumId w:val="28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AD"/>
    <w:rsid w:val="00000849"/>
    <w:rsid w:val="000015DC"/>
    <w:rsid w:val="000027EA"/>
    <w:rsid w:val="0000466E"/>
    <w:rsid w:val="00004ADC"/>
    <w:rsid w:val="00004ECA"/>
    <w:rsid w:val="00005587"/>
    <w:rsid w:val="00006072"/>
    <w:rsid w:val="000067BB"/>
    <w:rsid w:val="000112B0"/>
    <w:rsid w:val="000118A4"/>
    <w:rsid w:val="00012073"/>
    <w:rsid w:val="00012410"/>
    <w:rsid w:val="00013258"/>
    <w:rsid w:val="0001376D"/>
    <w:rsid w:val="00014E84"/>
    <w:rsid w:val="00015872"/>
    <w:rsid w:val="00015E04"/>
    <w:rsid w:val="00016FB2"/>
    <w:rsid w:val="0001702B"/>
    <w:rsid w:val="000203DE"/>
    <w:rsid w:val="00020D26"/>
    <w:rsid w:val="00023DA1"/>
    <w:rsid w:val="00024F4A"/>
    <w:rsid w:val="000259A7"/>
    <w:rsid w:val="00025E9C"/>
    <w:rsid w:val="00026689"/>
    <w:rsid w:val="00026B76"/>
    <w:rsid w:val="00027EC8"/>
    <w:rsid w:val="000307FF"/>
    <w:rsid w:val="00031CD5"/>
    <w:rsid w:val="0003201B"/>
    <w:rsid w:val="0003326D"/>
    <w:rsid w:val="00034D9F"/>
    <w:rsid w:val="000354B1"/>
    <w:rsid w:val="000355D5"/>
    <w:rsid w:val="00035D72"/>
    <w:rsid w:val="00035D84"/>
    <w:rsid w:val="00036056"/>
    <w:rsid w:val="00036EA0"/>
    <w:rsid w:val="0003723B"/>
    <w:rsid w:val="000373D9"/>
    <w:rsid w:val="00037EFA"/>
    <w:rsid w:val="000427CD"/>
    <w:rsid w:val="00042C06"/>
    <w:rsid w:val="000440BC"/>
    <w:rsid w:val="00045128"/>
    <w:rsid w:val="000456D3"/>
    <w:rsid w:val="00045EBA"/>
    <w:rsid w:val="00046D0E"/>
    <w:rsid w:val="000479A3"/>
    <w:rsid w:val="00051C94"/>
    <w:rsid w:val="000528F9"/>
    <w:rsid w:val="00052CBD"/>
    <w:rsid w:val="00052CDD"/>
    <w:rsid w:val="00053FC4"/>
    <w:rsid w:val="000540EC"/>
    <w:rsid w:val="0005487A"/>
    <w:rsid w:val="00055CB8"/>
    <w:rsid w:val="000579B0"/>
    <w:rsid w:val="00061C80"/>
    <w:rsid w:val="000627A4"/>
    <w:rsid w:val="00063411"/>
    <w:rsid w:val="00065C4B"/>
    <w:rsid w:val="00066922"/>
    <w:rsid w:val="00066B0E"/>
    <w:rsid w:val="00066E8B"/>
    <w:rsid w:val="00070F32"/>
    <w:rsid w:val="00071BA1"/>
    <w:rsid w:val="00071F7E"/>
    <w:rsid w:val="0007473A"/>
    <w:rsid w:val="00074EC6"/>
    <w:rsid w:val="00076B02"/>
    <w:rsid w:val="000773C0"/>
    <w:rsid w:val="00081BDE"/>
    <w:rsid w:val="00083AB3"/>
    <w:rsid w:val="0008413D"/>
    <w:rsid w:val="00084D36"/>
    <w:rsid w:val="000875C5"/>
    <w:rsid w:val="0009044A"/>
    <w:rsid w:val="00090812"/>
    <w:rsid w:val="0009301C"/>
    <w:rsid w:val="00093748"/>
    <w:rsid w:val="00094B6D"/>
    <w:rsid w:val="00096E6B"/>
    <w:rsid w:val="000977B6"/>
    <w:rsid w:val="000A0718"/>
    <w:rsid w:val="000A66E0"/>
    <w:rsid w:val="000B09E0"/>
    <w:rsid w:val="000B232F"/>
    <w:rsid w:val="000B24C4"/>
    <w:rsid w:val="000B3229"/>
    <w:rsid w:val="000B337E"/>
    <w:rsid w:val="000B3CA9"/>
    <w:rsid w:val="000B4357"/>
    <w:rsid w:val="000B4533"/>
    <w:rsid w:val="000B4DDB"/>
    <w:rsid w:val="000B5606"/>
    <w:rsid w:val="000B6704"/>
    <w:rsid w:val="000B6C89"/>
    <w:rsid w:val="000B7438"/>
    <w:rsid w:val="000C0980"/>
    <w:rsid w:val="000C09A1"/>
    <w:rsid w:val="000C1382"/>
    <w:rsid w:val="000C2245"/>
    <w:rsid w:val="000C773C"/>
    <w:rsid w:val="000D3164"/>
    <w:rsid w:val="000D569C"/>
    <w:rsid w:val="000D7F6E"/>
    <w:rsid w:val="000E1589"/>
    <w:rsid w:val="000E1D83"/>
    <w:rsid w:val="000E2BC7"/>
    <w:rsid w:val="000E3768"/>
    <w:rsid w:val="000E4A8B"/>
    <w:rsid w:val="000E5039"/>
    <w:rsid w:val="000E5C56"/>
    <w:rsid w:val="000E772F"/>
    <w:rsid w:val="000F0113"/>
    <w:rsid w:val="000F01C9"/>
    <w:rsid w:val="000F0236"/>
    <w:rsid w:val="000F16A8"/>
    <w:rsid w:val="000F2408"/>
    <w:rsid w:val="000F2521"/>
    <w:rsid w:val="000F3CA4"/>
    <w:rsid w:val="000F3D1D"/>
    <w:rsid w:val="000F5464"/>
    <w:rsid w:val="000F74F9"/>
    <w:rsid w:val="00101570"/>
    <w:rsid w:val="00102ABD"/>
    <w:rsid w:val="00103B11"/>
    <w:rsid w:val="001063A3"/>
    <w:rsid w:val="0010797B"/>
    <w:rsid w:val="00107CE4"/>
    <w:rsid w:val="00110D02"/>
    <w:rsid w:val="00111D3B"/>
    <w:rsid w:val="00116157"/>
    <w:rsid w:val="001168DC"/>
    <w:rsid w:val="00117B11"/>
    <w:rsid w:val="00120C1B"/>
    <w:rsid w:val="001218D2"/>
    <w:rsid w:val="001236B4"/>
    <w:rsid w:val="00123ABB"/>
    <w:rsid w:val="001274F1"/>
    <w:rsid w:val="001274FA"/>
    <w:rsid w:val="00127EA4"/>
    <w:rsid w:val="001306BC"/>
    <w:rsid w:val="00130898"/>
    <w:rsid w:val="001310A6"/>
    <w:rsid w:val="0013259C"/>
    <w:rsid w:val="001329FF"/>
    <w:rsid w:val="001357A7"/>
    <w:rsid w:val="00136A02"/>
    <w:rsid w:val="00140E6F"/>
    <w:rsid w:val="00141B7B"/>
    <w:rsid w:val="00143E83"/>
    <w:rsid w:val="00147330"/>
    <w:rsid w:val="00150053"/>
    <w:rsid w:val="00150141"/>
    <w:rsid w:val="0015109E"/>
    <w:rsid w:val="00153244"/>
    <w:rsid w:val="00153546"/>
    <w:rsid w:val="001537B6"/>
    <w:rsid w:val="001559E7"/>
    <w:rsid w:val="00155A13"/>
    <w:rsid w:val="00156093"/>
    <w:rsid w:val="00157131"/>
    <w:rsid w:val="00160276"/>
    <w:rsid w:val="001616A4"/>
    <w:rsid w:val="00163625"/>
    <w:rsid w:val="00164809"/>
    <w:rsid w:val="00165AA5"/>
    <w:rsid w:val="00167BD6"/>
    <w:rsid w:val="00170EBA"/>
    <w:rsid w:val="001712C5"/>
    <w:rsid w:val="0017190F"/>
    <w:rsid w:val="001735E3"/>
    <w:rsid w:val="00173C29"/>
    <w:rsid w:val="00173E1D"/>
    <w:rsid w:val="00174E35"/>
    <w:rsid w:val="001758DE"/>
    <w:rsid w:val="00177584"/>
    <w:rsid w:val="00180647"/>
    <w:rsid w:val="00184B03"/>
    <w:rsid w:val="00184CB2"/>
    <w:rsid w:val="001879A9"/>
    <w:rsid w:val="001879F9"/>
    <w:rsid w:val="001900D0"/>
    <w:rsid w:val="00191DCD"/>
    <w:rsid w:val="00195479"/>
    <w:rsid w:val="0019619F"/>
    <w:rsid w:val="001962FB"/>
    <w:rsid w:val="00196AF8"/>
    <w:rsid w:val="001971A0"/>
    <w:rsid w:val="00197F0A"/>
    <w:rsid w:val="001A1192"/>
    <w:rsid w:val="001A1A3E"/>
    <w:rsid w:val="001A28DB"/>
    <w:rsid w:val="001A28FB"/>
    <w:rsid w:val="001A37FB"/>
    <w:rsid w:val="001A3882"/>
    <w:rsid w:val="001A6482"/>
    <w:rsid w:val="001A75CE"/>
    <w:rsid w:val="001B0206"/>
    <w:rsid w:val="001B0CE0"/>
    <w:rsid w:val="001B1579"/>
    <w:rsid w:val="001B1A1E"/>
    <w:rsid w:val="001B39DF"/>
    <w:rsid w:val="001B73A7"/>
    <w:rsid w:val="001C0C2E"/>
    <w:rsid w:val="001C0F97"/>
    <w:rsid w:val="001C2CEB"/>
    <w:rsid w:val="001C3235"/>
    <w:rsid w:val="001C5614"/>
    <w:rsid w:val="001C5EF3"/>
    <w:rsid w:val="001D00A2"/>
    <w:rsid w:val="001D22A3"/>
    <w:rsid w:val="001D3285"/>
    <w:rsid w:val="001D4007"/>
    <w:rsid w:val="001D4250"/>
    <w:rsid w:val="001D43D6"/>
    <w:rsid w:val="001D5241"/>
    <w:rsid w:val="001D5475"/>
    <w:rsid w:val="001D781E"/>
    <w:rsid w:val="001D7841"/>
    <w:rsid w:val="001D7BB2"/>
    <w:rsid w:val="001E39A6"/>
    <w:rsid w:val="001E687D"/>
    <w:rsid w:val="001E6CAF"/>
    <w:rsid w:val="001F20D8"/>
    <w:rsid w:val="001F2DC7"/>
    <w:rsid w:val="001F5C22"/>
    <w:rsid w:val="001F68EA"/>
    <w:rsid w:val="0020054B"/>
    <w:rsid w:val="00203CB9"/>
    <w:rsid w:val="00204B5D"/>
    <w:rsid w:val="00205BDE"/>
    <w:rsid w:val="002069BD"/>
    <w:rsid w:val="00207054"/>
    <w:rsid w:val="002079B2"/>
    <w:rsid w:val="002111CE"/>
    <w:rsid w:val="00211536"/>
    <w:rsid w:val="00212602"/>
    <w:rsid w:val="00212D73"/>
    <w:rsid w:val="00212E5F"/>
    <w:rsid w:val="00213014"/>
    <w:rsid w:val="00217B3F"/>
    <w:rsid w:val="00217F9F"/>
    <w:rsid w:val="002201C0"/>
    <w:rsid w:val="0022072B"/>
    <w:rsid w:val="00223AA8"/>
    <w:rsid w:val="00224002"/>
    <w:rsid w:val="002259C2"/>
    <w:rsid w:val="00226E1A"/>
    <w:rsid w:val="002271E5"/>
    <w:rsid w:val="002300A1"/>
    <w:rsid w:val="0023086A"/>
    <w:rsid w:val="00230D44"/>
    <w:rsid w:val="002319A6"/>
    <w:rsid w:val="002321F8"/>
    <w:rsid w:val="002329DB"/>
    <w:rsid w:val="00232C17"/>
    <w:rsid w:val="0023333B"/>
    <w:rsid w:val="0023350F"/>
    <w:rsid w:val="00233EE2"/>
    <w:rsid w:val="00234895"/>
    <w:rsid w:val="00235620"/>
    <w:rsid w:val="00235B41"/>
    <w:rsid w:val="00235C28"/>
    <w:rsid w:val="002360D4"/>
    <w:rsid w:val="00236109"/>
    <w:rsid w:val="00237FFD"/>
    <w:rsid w:val="00240BD9"/>
    <w:rsid w:val="002415D3"/>
    <w:rsid w:val="00241F1A"/>
    <w:rsid w:val="002444CC"/>
    <w:rsid w:val="00244CCC"/>
    <w:rsid w:val="0024520B"/>
    <w:rsid w:val="00245554"/>
    <w:rsid w:val="00246E71"/>
    <w:rsid w:val="00250489"/>
    <w:rsid w:val="00251083"/>
    <w:rsid w:val="00251933"/>
    <w:rsid w:val="00254950"/>
    <w:rsid w:val="00255E66"/>
    <w:rsid w:val="00257562"/>
    <w:rsid w:val="00257C9A"/>
    <w:rsid w:val="00261C35"/>
    <w:rsid w:val="00265BDE"/>
    <w:rsid w:val="002661C9"/>
    <w:rsid w:val="00266AC1"/>
    <w:rsid w:val="00270C69"/>
    <w:rsid w:val="00271566"/>
    <w:rsid w:val="002739E2"/>
    <w:rsid w:val="0027509D"/>
    <w:rsid w:val="00275133"/>
    <w:rsid w:val="00275CCA"/>
    <w:rsid w:val="00276CC7"/>
    <w:rsid w:val="00276E67"/>
    <w:rsid w:val="00277644"/>
    <w:rsid w:val="00277C17"/>
    <w:rsid w:val="00280386"/>
    <w:rsid w:val="00280602"/>
    <w:rsid w:val="002826E0"/>
    <w:rsid w:val="002836A6"/>
    <w:rsid w:val="00284795"/>
    <w:rsid w:val="002852DA"/>
    <w:rsid w:val="00286E8D"/>
    <w:rsid w:val="00290377"/>
    <w:rsid w:val="002903D9"/>
    <w:rsid w:val="002903FE"/>
    <w:rsid w:val="002906CD"/>
    <w:rsid w:val="00291DEE"/>
    <w:rsid w:val="002934A8"/>
    <w:rsid w:val="00293EE3"/>
    <w:rsid w:val="002941E0"/>
    <w:rsid w:val="00294A2D"/>
    <w:rsid w:val="00294BA0"/>
    <w:rsid w:val="00294BF5"/>
    <w:rsid w:val="002953A8"/>
    <w:rsid w:val="0029742F"/>
    <w:rsid w:val="002A1FE1"/>
    <w:rsid w:val="002A205D"/>
    <w:rsid w:val="002A21E7"/>
    <w:rsid w:val="002A25D8"/>
    <w:rsid w:val="002A268E"/>
    <w:rsid w:val="002A3272"/>
    <w:rsid w:val="002A38A5"/>
    <w:rsid w:val="002A4874"/>
    <w:rsid w:val="002A765A"/>
    <w:rsid w:val="002B0875"/>
    <w:rsid w:val="002B1F5D"/>
    <w:rsid w:val="002B46A0"/>
    <w:rsid w:val="002B7581"/>
    <w:rsid w:val="002B7797"/>
    <w:rsid w:val="002C0810"/>
    <w:rsid w:val="002C1784"/>
    <w:rsid w:val="002C200C"/>
    <w:rsid w:val="002C2635"/>
    <w:rsid w:val="002C2D62"/>
    <w:rsid w:val="002C2D8C"/>
    <w:rsid w:val="002C466F"/>
    <w:rsid w:val="002C5B09"/>
    <w:rsid w:val="002C5D72"/>
    <w:rsid w:val="002C70D1"/>
    <w:rsid w:val="002C731C"/>
    <w:rsid w:val="002C795C"/>
    <w:rsid w:val="002C7DA6"/>
    <w:rsid w:val="002D0E1B"/>
    <w:rsid w:val="002D11E9"/>
    <w:rsid w:val="002D1BBA"/>
    <w:rsid w:val="002D2C2E"/>
    <w:rsid w:val="002D56A1"/>
    <w:rsid w:val="002D6C35"/>
    <w:rsid w:val="002D76F2"/>
    <w:rsid w:val="002E02A1"/>
    <w:rsid w:val="002E20F7"/>
    <w:rsid w:val="002E2214"/>
    <w:rsid w:val="002E3445"/>
    <w:rsid w:val="002E482D"/>
    <w:rsid w:val="002E4FC9"/>
    <w:rsid w:val="002E57AD"/>
    <w:rsid w:val="002E5AEA"/>
    <w:rsid w:val="002E6EFC"/>
    <w:rsid w:val="002F18CB"/>
    <w:rsid w:val="002F193D"/>
    <w:rsid w:val="002F228C"/>
    <w:rsid w:val="002F373F"/>
    <w:rsid w:val="002F4244"/>
    <w:rsid w:val="002F6EE8"/>
    <w:rsid w:val="002F7339"/>
    <w:rsid w:val="003006C6"/>
    <w:rsid w:val="00300AE1"/>
    <w:rsid w:val="0030107D"/>
    <w:rsid w:val="003035BB"/>
    <w:rsid w:val="00303AA0"/>
    <w:rsid w:val="00303D20"/>
    <w:rsid w:val="00310191"/>
    <w:rsid w:val="00313204"/>
    <w:rsid w:val="00314349"/>
    <w:rsid w:val="00315802"/>
    <w:rsid w:val="00315D42"/>
    <w:rsid w:val="0031641F"/>
    <w:rsid w:val="00316496"/>
    <w:rsid w:val="00316BD4"/>
    <w:rsid w:val="003170E2"/>
    <w:rsid w:val="003174C5"/>
    <w:rsid w:val="0032107B"/>
    <w:rsid w:val="00321FA6"/>
    <w:rsid w:val="0032254C"/>
    <w:rsid w:val="003233BD"/>
    <w:rsid w:val="0032434C"/>
    <w:rsid w:val="0032733B"/>
    <w:rsid w:val="00327827"/>
    <w:rsid w:val="00330A7F"/>
    <w:rsid w:val="00330DA2"/>
    <w:rsid w:val="00331612"/>
    <w:rsid w:val="003347B5"/>
    <w:rsid w:val="00334A8D"/>
    <w:rsid w:val="00336453"/>
    <w:rsid w:val="00340E3B"/>
    <w:rsid w:val="00341BAC"/>
    <w:rsid w:val="00343BB4"/>
    <w:rsid w:val="00343C9F"/>
    <w:rsid w:val="003441B4"/>
    <w:rsid w:val="00344708"/>
    <w:rsid w:val="00344883"/>
    <w:rsid w:val="0034678E"/>
    <w:rsid w:val="00350111"/>
    <w:rsid w:val="00350269"/>
    <w:rsid w:val="003520FF"/>
    <w:rsid w:val="0035291C"/>
    <w:rsid w:val="00353026"/>
    <w:rsid w:val="00356358"/>
    <w:rsid w:val="003579C1"/>
    <w:rsid w:val="00360089"/>
    <w:rsid w:val="003608E8"/>
    <w:rsid w:val="00361AB3"/>
    <w:rsid w:val="00361DE6"/>
    <w:rsid w:val="003624EE"/>
    <w:rsid w:val="00362EE0"/>
    <w:rsid w:val="00363502"/>
    <w:rsid w:val="003639DC"/>
    <w:rsid w:val="003651AE"/>
    <w:rsid w:val="0036520A"/>
    <w:rsid w:val="00367303"/>
    <w:rsid w:val="003734E0"/>
    <w:rsid w:val="00373AA9"/>
    <w:rsid w:val="00373EAA"/>
    <w:rsid w:val="00374CE6"/>
    <w:rsid w:val="00383E66"/>
    <w:rsid w:val="00383E7B"/>
    <w:rsid w:val="00385888"/>
    <w:rsid w:val="00386CAD"/>
    <w:rsid w:val="003875BF"/>
    <w:rsid w:val="00387E13"/>
    <w:rsid w:val="003903C2"/>
    <w:rsid w:val="00390AA4"/>
    <w:rsid w:val="0039126F"/>
    <w:rsid w:val="003913E9"/>
    <w:rsid w:val="00392661"/>
    <w:rsid w:val="0039282C"/>
    <w:rsid w:val="0039356F"/>
    <w:rsid w:val="003A44E4"/>
    <w:rsid w:val="003A49A0"/>
    <w:rsid w:val="003A5B01"/>
    <w:rsid w:val="003A7C3C"/>
    <w:rsid w:val="003B01FD"/>
    <w:rsid w:val="003B0BC3"/>
    <w:rsid w:val="003B3E2B"/>
    <w:rsid w:val="003B5BEA"/>
    <w:rsid w:val="003B71E8"/>
    <w:rsid w:val="003B7334"/>
    <w:rsid w:val="003B7921"/>
    <w:rsid w:val="003C0CFB"/>
    <w:rsid w:val="003C4CDF"/>
    <w:rsid w:val="003C5561"/>
    <w:rsid w:val="003C71CC"/>
    <w:rsid w:val="003D018D"/>
    <w:rsid w:val="003D089D"/>
    <w:rsid w:val="003D33BC"/>
    <w:rsid w:val="003D4041"/>
    <w:rsid w:val="003D521C"/>
    <w:rsid w:val="003D6273"/>
    <w:rsid w:val="003D68A8"/>
    <w:rsid w:val="003E0952"/>
    <w:rsid w:val="003E0988"/>
    <w:rsid w:val="003E18FB"/>
    <w:rsid w:val="003E1BB6"/>
    <w:rsid w:val="003E2FBC"/>
    <w:rsid w:val="003E3DF6"/>
    <w:rsid w:val="003E47D2"/>
    <w:rsid w:val="003F41A8"/>
    <w:rsid w:val="003F4C18"/>
    <w:rsid w:val="003F5241"/>
    <w:rsid w:val="003F6ADB"/>
    <w:rsid w:val="004021FD"/>
    <w:rsid w:val="0040275B"/>
    <w:rsid w:val="00402BAA"/>
    <w:rsid w:val="004039FF"/>
    <w:rsid w:val="00403E26"/>
    <w:rsid w:val="0040411D"/>
    <w:rsid w:val="00406855"/>
    <w:rsid w:val="00406B32"/>
    <w:rsid w:val="00406B81"/>
    <w:rsid w:val="00410F94"/>
    <w:rsid w:val="00411606"/>
    <w:rsid w:val="00411ACF"/>
    <w:rsid w:val="004127F1"/>
    <w:rsid w:val="00413B54"/>
    <w:rsid w:val="00414486"/>
    <w:rsid w:val="00414E60"/>
    <w:rsid w:val="0041604F"/>
    <w:rsid w:val="0041617F"/>
    <w:rsid w:val="004163DA"/>
    <w:rsid w:val="0042033D"/>
    <w:rsid w:val="004206CF"/>
    <w:rsid w:val="004211A5"/>
    <w:rsid w:val="00421274"/>
    <w:rsid w:val="00421C6E"/>
    <w:rsid w:val="00421EBE"/>
    <w:rsid w:val="00423198"/>
    <w:rsid w:val="00424754"/>
    <w:rsid w:val="00424C3C"/>
    <w:rsid w:val="00425F91"/>
    <w:rsid w:val="00427030"/>
    <w:rsid w:val="00427C8A"/>
    <w:rsid w:val="00430784"/>
    <w:rsid w:val="00431159"/>
    <w:rsid w:val="00431A9C"/>
    <w:rsid w:val="004357EC"/>
    <w:rsid w:val="0043696A"/>
    <w:rsid w:val="00436CC2"/>
    <w:rsid w:val="004406B6"/>
    <w:rsid w:val="00441B5B"/>
    <w:rsid w:val="0044269A"/>
    <w:rsid w:val="004456EA"/>
    <w:rsid w:val="00447B53"/>
    <w:rsid w:val="0045520A"/>
    <w:rsid w:val="00456BEF"/>
    <w:rsid w:val="00457A88"/>
    <w:rsid w:val="0046209C"/>
    <w:rsid w:val="00462A9C"/>
    <w:rsid w:val="00463650"/>
    <w:rsid w:val="00463B9A"/>
    <w:rsid w:val="0046581B"/>
    <w:rsid w:val="0046644A"/>
    <w:rsid w:val="00466717"/>
    <w:rsid w:val="00466D88"/>
    <w:rsid w:val="004673B3"/>
    <w:rsid w:val="004677F1"/>
    <w:rsid w:val="0047074D"/>
    <w:rsid w:val="0047099E"/>
    <w:rsid w:val="00470B05"/>
    <w:rsid w:val="00470B6C"/>
    <w:rsid w:val="00471798"/>
    <w:rsid w:val="004722F7"/>
    <w:rsid w:val="00472ED9"/>
    <w:rsid w:val="004739CD"/>
    <w:rsid w:val="00477AC0"/>
    <w:rsid w:val="004815D5"/>
    <w:rsid w:val="004834A7"/>
    <w:rsid w:val="004842BC"/>
    <w:rsid w:val="00484FF4"/>
    <w:rsid w:val="00490405"/>
    <w:rsid w:val="004905AD"/>
    <w:rsid w:val="00490ED6"/>
    <w:rsid w:val="004926DE"/>
    <w:rsid w:val="00493260"/>
    <w:rsid w:val="00494E07"/>
    <w:rsid w:val="00496234"/>
    <w:rsid w:val="004962D5"/>
    <w:rsid w:val="00496CBC"/>
    <w:rsid w:val="004A28D3"/>
    <w:rsid w:val="004A33CB"/>
    <w:rsid w:val="004A3E56"/>
    <w:rsid w:val="004A40DD"/>
    <w:rsid w:val="004A4467"/>
    <w:rsid w:val="004A5DAC"/>
    <w:rsid w:val="004A63A1"/>
    <w:rsid w:val="004A67BE"/>
    <w:rsid w:val="004A75D3"/>
    <w:rsid w:val="004A77B6"/>
    <w:rsid w:val="004B094B"/>
    <w:rsid w:val="004B1580"/>
    <w:rsid w:val="004B619F"/>
    <w:rsid w:val="004B7AA1"/>
    <w:rsid w:val="004B7C7F"/>
    <w:rsid w:val="004C09FF"/>
    <w:rsid w:val="004C2CB4"/>
    <w:rsid w:val="004C3068"/>
    <w:rsid w:val="004C3832"/>
    <w:rsid w:val="004C465F"/>
    <w:rsid w:val="004C73CF"/>
    <w:rsid w:val="004C75CA"/>
    <w:rsid w:val="004C7823"/>
    <w:rsid w:val="004D13E5"/>
    <w:rsid w:val="004D2D43"/>
    <w:rsid w:val="004D2DEA"/>
    <w:rsid w:val="004D2F90"/>
    <w:rsid w:val="004D4CAB"/>
    <w:rsid w:val="004E0355"/>
    <w:rsid w:val="004E1722"/>
    <w:rsid w:val="004E1AC2"/>
    <w:rsid w:val="004E2B7A"/>
    <w:rsid w:val="004E3773"/>
    <w:rsid w:val="004E3AE3"/>
    <w:rsid w:val="004E4A1A"/>
    <w:rsid w:val="004E52BC"/>
    <w:rsid w:val="004E7E22"/>
    <w:rsid w:val="004F19C0"/>
    <w:rsid w:val="004F1C6D"/>
    <w:rsid w:val="004F1CB1"/>
    <w:rsid w:val="004F531B"/>
    <w:rsid w:val="004F538E"/>
    <w:rsid w:val="004F6516"/>
    <w:rsid w:val="004F69C6"/>
    <w:rsid w:val="004F7561"/>
    <w:rsid w:val="00500D45"/>
    <w:rsid w:val="005030AB"/>
    <w:rsid w:val="00503932"/>
    <w:rsid w:val="005039F8"/>
    <w:rsid w:val="00504556"/>
    <w:rsid w:val="00504BDA"/>
    <w:rsid w:val="00505A80"/>
    <w:rsid w:val="0050607B"/>
    <w:rsid w:val="005074AF"/>
    <w:rsid w:val="00511A1C"/>
    <w:rsid w:val="00514EAE"/>
    <w:rsid w:val="00515CB4"/>
    <w:rsid w:val="0051618F"/>
    <w:rsid w:val="00517120"/>
    <w:rsid w:val="00517997"/>
    <w:rsid w:val="00521919"/>
    <w:rsid w:val="00523E24"/>
    <w:rsid w:val="0052456D"/>
    <w:rsid w:val="00524DF6"/>
    <w:rsid w:val="005251E7"/>
    <w:rsid w:val="005259B5"/>
    <w:rsid w:val="00527053"/>
    <w:rsid w:val="00527A31"/>
    <w:rsid w:val="00530394"/>
    <w:rsid w:val="00530C3B"/>
    <w:rsid w:val="00530D85"/>
    <w:rsid w:val="00531235"/>
    <w:rsid w:val="00533F58"/>
    <w:rsid w:val="00537C81"/>
    <w:rsid w:val="00537CEF"/>
    <w:rsid w:val="00537E5B"/>
    <w:rsid w:val="005412F4"/>
    <w:rsid w:val="005420A6"/>
    <w:rsid w:val="00542B5B"/>
    <w:rsid w:val="005430D5"/>
    <w:rsid w:val="0054362B"/>
    <w:rsid w:val="005438CE"/>
    <w:rsid w:val="005449B7"/>
    <w:rsid w:val="00545514"/>
    <w:rsid w:val="00545789"/>
    <w:rsid w:val="00547014"/>
    <w:rsid w:val="005474E9"/>
    <w:rsid w:val="00547D67"/>
    <w:rsid w:val="005500A4"/>
    <w:rsid w:val="00552CBC"/>
    <w:rsid w:val="0055433F"/>
    <w:rsid w:val="005549EB"/>
    <w:rsid w:val="00554C68"/>
    <w:rsid w:val="00556558"/>
    <w:rsid w:val="00556991"/>
    <w:rsid w:val="0055742B"/>
    <w:rsid w:val="005614A1"/>
    <w:rsid w:val="0056183A"/>
    <w:rsid w:val="00562FF2"/>
    <w:rsid w:val="00563009"/>
    <w:rsid w:val="00565F86"/>
    <w:rsid w:val="00566648"/>
    <w:rsid w:val="0056713A"/>
    <w:rsid w:val="0056718E"/>
    <w:rsid w:val="005707DA"/>
    <w:rsid w:val="005722C2"/>
    <w:rsid w:val="00572B74"/>
    <w:rsid w:val="00581A0C"/>
    <w:rsid w:val="00581D9B"/>
    <w:rsid w:val="00581DD5"/>
    <w:rsid w:val="00582522"/>
    <w:rsid w:val="005828E8"/>
    <w:rsid w:val="00583B6E"/>
    <w:rsid w:val="00583E7C"/>
    <w:rsid w:val="00583FFE"/>
    <w:rsid w:val="00590ADA"/>
    <w:rsid w:val="00593493"/>
    <w:rsid w:val="00594833"/>
    <w:rsid w:val="00594FB5"/>
    <w:rsid w:val="005958E4"/>
    <w:rsid w:val="005A0356"/>
    <w:rsid w:val="005A14D8"/>
    <w:rsid w:val="005A1514"/>
    <w:rsid w:val="005A2E47"/>
    <w:rsid w:val="005A3C6F"/>
    <w:rsid w:val="005A3CAB"/>
    <w:rsid w:val="005A404B"/>
    <w:rsid w:val="005A4E66"/>
    <w:rsid w:val="005A50BC"/>
    <w:rsid w:val="005A62A3"/>
    <w:rsid w:val="005A7B04"/>
    <w:rsid w:val="005B0F1A"/>
    <w:rsid w:val="005B0F8F"/>
    <w:rsid w:val="005B36EF"/>
    <w:rsid w:val="005B3F5F"/>
    <w:rsid w:val="005B5E78"/>
    <w:rsid w:val="005B6622"/>
    <w:rsid w:val="005C0430"/>
    <w:rsid w:val="005C3A1A"/>
    <w:rsid w:val="005C4B74"/>
    <w:rsid w:val="005C5867"/>
    <w:rsid w:val="005C5F35"/>
    <w:rsid w:val="005D0162"/>
    <w:rsid w:val="005D1897"/>
    <w:rsid w:val="005D2704"/>
    <w:rsid w:val="005D2DB8"/>
    <w:rsid w:val="005D2FB1"/>
    <w:rsid w:val="005D3A98"/>
    <w:rsid w:val="005D403E"/>
    <w:rsid w:val="005D4A11"/>
    <w:rsid w:val="005D75CC"/>
    <w:rsid w:val="005D7D5C"/>
    <w:rsid w:val="005E06AC"/>
    <w:rsid w:val="005E0D4A"/>
    <w:rsid w:val="005E1B99"/>
    <w:rsid w:val="005E1D6C"/>
    <w:rsid w:val="005E2451"/>
    <w:rsid w:val="005E4D9F"/>
    <w:rsid w:val="005E64C0"/>
    <w:rsid w:val="005E67F2"/>
    <w:rsid w:val="005E6945"/>
    <w:rsid w:val="005E6A68"/>
    <w:rsid w:val="005E77A2"/>
    <w:rsid w:val="005F1573"/>
    <w:rsid w:val="005F2A88"/>
    <w:rsid w:val="005F3215"/>
    <w:rsid w:val="005F34E9"/>
    <w:rsid w:val="005F4893"/>
    <w:rsid w:val="005F6BE2"/>
    <w:rsid w:val="005F76CD"/>
    <w:rsid w:val="00600A55"/>
    <w:rsid w:val="00601DE0"/>
    <w:rsid w:val="00602E20"/>
    <w:rsid w:val="006039BF"/>
    <w:rsid w:val="00605798"/>
    <w:rsid w:val="00606026"/>
    <w:rsid w:val="0060622B"/>
    <w:rsid w:val="0060749B"/>
    <w:rsid w:val="00607BE5"/>
    <w:rsid w:val="00611676"/>
    <w:rsid w:val="00611723"/>
    <w:rsid w:val="006126E9"/>
    <w:rsid w:val="00615372"/>
    <w:rsid w:val="006153E6"/>
    <w:rsid w:val="00616CE7"/>
    <w:rsid w:val="006215EE"/>
    <w:rsid w:val="006215FD"/>
    <w:rsid w:val="00621CC3"/>
    <w:rsid w:val="00626E07"/>
    <w:rsid w:val="006301F5"/>
    <w:rsid w:val="00630FD5"/>
    <w:rsid w:val="00631251"/>
    <w:rsid w:val="00632258"/>
    <w:rsid w:val="00632978"/>
    <w:rsid w:val="00632E4A"/>
    <w:rsid w:val="0063500D"/>
    <w:rsid w:val="00635D03"/>
    <w:rsid w:val="006362C5"/>
    <w:rsid w:val="006364B7"/>
    <w:rsid w:val="00640D76"/>
    <w:rsid w:val="00641818"/>
    <w:rsid w:val="00641F42"/>
    <w:rsid w:val="00642E2E"/>
    <w:rsid w:val="00643C75"/>
    <w:rsid w:val="006449D9"/>
    <w:rsid w:val="00647075"/>
    <w:rsid w:val="00647B08"/>
    <w:rsid w:val="00651A73"/>
    <w:rsid w:val="00653E3E"/>
    <w:rsid w:val="00653EFD"/>
    <w:rsid w:val="00654274"/>
    <w:rsid w:val="006545B5"/>
    <w:rsid w:val="006558F0"/>
    <w:rsid w:val="00657059"/>
    <w:rsid w:val="006623F6"/>
    <w:rsid w:val="006629E6"/>
    <w:rsid w:val="006634A0"/>
    <w:rsid w:val="0066446A"/>
    <w:rsid w:val="00666182"/>
    <w:rsid w:val="0066691F"/>
    <w:rsid w:val="006669B2"/>
    <w:rsid w:val="00666E92"/>
    <w:rsid w:val="00667C80"/>
    <w:rsid w:val="00667DBE"/>
    <w:rsid w:val="00670FE2"/>
    <w:rsid w:val="006712B5"/>
    <w:rsid w:val="00671B06"/>
    <w:rsid w:val="006739E3"/>
    <w:rsid w:val="00676FC0"/>
    <w:rsid w:val="006826AE"/>
    <w:rsid w:val="006846D2"/>
    <w:rsid w:val="00684D07"/>
    <w:rsid w:val="00685E9C"/>
    <w:rsid w:val="006863A6"/>
    <w:rsid w:val="00691861"/>
    <w:rsid w:val="00692163"/>
    <w:rsid w:val="00693DD7"/>
    <w:rsid w:val="00694C2D"/>
    <w:rsid w:val="00695E40"/>
    <w:rsid w:val="006976A3"/>
    <w:rsid w:val="006A2395"/>
    <w:rsid w:val="006A4251"/>
    <w:rsid w:val="006A7169"/>
    <w:rsid w:val="006A741D"/>
    <w:rsid w:val="006B0A39"/>
    <w:rsid w:val="006B0B5D"/>
    <w:rsid w:val="006B1194"/>
    <w:rsid w:val="006B26F4"/>
    <w:rsid w:val="006B2C59"/>
    <w:rsid w:val="006B326E"/>
    <w:rsid w:val="006B418A"/>
    <w:rsid w:val="006B4E4C"/>
    <w:rsid w:val="006B643C"/>
    <w:rsid w:val="006B6956"/>
    <w:rsid w:val="006B6F15"/>
    <w:rsid w:val="006B6FE0"/>
    <w:rsid w:val="006C017B"/>
    <w:rsid w:val="006C1E11"/>
    <w:rsid w:val="006D4669"/>
    <w:rsid w:val="006D7D6E"/>
    <w:rsid w:val="006E080B"/>
    <w:rsid w:val="006E2DA5"/>
    <w:rsid w:val="006E5060"/>
    <w:rsid w:val="006E5384"/>
    <w:rsid w:val="006E53A6"/>
    <w:rsid w:val="006E5B9F"/>
    <w:rsid w:val="006E5D3C"/>
    <w:rsid w:val="006F1DB3"/>
    <w:rsid w:val="006F1F66"/>
    <w:rsid w:val="006F276A"/>
    <w:rsid w:val="006F2793"/>
    <w:rsid w:val="006F4D45"/>
    <w:rsid w:val="006F626B"/>
    <w:rsid w:val="006F688A"/>
    <w:rsid w:val="006F6F1C"/>
    <w:rsid w:val="006F7C72"/>
    <w:rsid w:val="00700DC0"/>
    <w:rsid w:val="007025EB"/>
    <w:rsid w:val="007035C0"/>
    <w:rsid w:val="007045C0"/>
    <w:rsid w:val="00705202"/>
    <w:rsid w:val="007073E9"/>
    <w:rsid w:val="00712C37"/>
    <w:rsid w:val="0071383B"/>
    <w:rsid w:val="007143F3"/>
    <w:rsid w:val="00714712"/>
    <w:rsid w:val="00714907"/>
    <w:rsid w:val="00715220"/>
    <w:rsid w:val="00717C7A"/>
    <w:rsid w:val="007208DA"/>
    <w:rsid w:val="00722020"/>
    <w:rsid w:val="0072212C"/>
    <w:rsid w:val="007227A1"/>
    <w:rsid w:val="007246DB"/>
    <w:rsid w:val="007254C7"/>
    <w:rsid w:val="00725A05"/>
    <w:rsid w:val="0072701D"/>
    <w:rsid w:val="007275A6"/>
    <w:rsid w:val="00730629"/>
    <w:rsid w:val="00730C30"/>
    <w:rsid w:val="0073280F"/>
    <w:rsid w:val="00732855"/>
    <w:rsid w:val="00733CC4"/>
    <w:rsid w:val="007347CC"/>
    <w:rsid w:val="007359C6"/>
    <w:rsid w:val="00735BE8"/>
    <w:rsid w:val="00736196"/>
    <w:rsid w:val="007363E2"/>
    <w:rsid w:val="00736611"/>
    <w:rsid w:val="007401E7"/>
    <w:rsid w:val="00741EF9"/>
    <w:rsid w:val="00742550"/>
    <w:rsid w:val="00743D01"/>
    <w:rsid w:val="00746EDC"/>
    <w:rsid w:val="0074710D"/>
    <w:rsid w:val="00747211"/>
    <w:rsid w:val="00747770"/>
    <w:rsid w:val="00747E6C"/>
    <w:rsid w:val="0075004C"/>
    <w:rsid w:val="00750F02"/>
    <w:rsid w:val="007522F2"/>
    <w:rsid w:val="00753F4D"/>
    <w:rsid w:val="0075595D"/>
    <w:rsid w:val="007561C7"/>
    <w:rsid w:val="00756796"/>
    <w:rsid w:val="00757F94"/>
    <w:rsid w:val="00760015"/>
    <w:rsid w:val="00761FB2"/>
    <w:rsid w:val="0076225D"/>
    <w:rsid w:val="00762B17"/>
    <w:rsid w:val="00763162"/>
    <w:rsid w:val="00763335"/>
    <w:rsid w:val="00763689"/>
    <w:rsid w:val="00763E4D"/>
    <w:rsid w:val="007640CC"/>
    <w:rsid w:val="00764F4C"/>
    <w:rsid w:val="0076526F"/>
    <w:rsid w:val="007655D4"/>
    <w:rsid w:val="00766730"/>
    <w:rsid w:val="00767506"/>
    <w:rsid w:val="007708FE"/>
    <w:rsid w:val="007728F5"/>
    <w:rsid w:val="007737CD"/>
    <w:rsid w:val="007737E7"/>
    <w:rsid w:val="00775CD5"/>
    <w:rsid w:val="007767ED"/>
    <w:rsid w:val="00776959"/>
    <w:rsid w:val="00780ABD"/>
    <w:rsid w:val="007815CD"/>
    <w:rsid w:val="00782300"/>
    <w:rsid w:val="007838BD"/>
    <w:rsid w:val="00783BAF"/>
    <w:rsid w:val="00784056"/>
    <w:rsid w:val="0078491E"/>
    <w:rsid w:val="00785C60"/>
    <w:rsid w:val="007879AE"/>
    <w:rsid w:val="00790344"/>
    <w:rsid w:val="0079362D"/>
    <w:rsid w:val="00793B1F"/>
    <w:rsid w:val="00796C2E"/>
    <w:rsid w:val="0079718A"/>
    <w:rsid w:val="007979CA"/>
    <w:rsid w:val="007A09D0"/>
    <w:rsid w:val="007A0F5B"/>
    <w:rsid w:val="007A45A8"/>
    <w:rsid w:val="007A51D6"/>
    <w:rsid w:val="007A637F"/>
    <w:rsid w:val="007A6CFB"/>
    <w:rsid w:val="007A7471"/>
    <w:rsid w:val="007B12A2"/>
    <w:rsid w:val="007B2A31"/>
    <w:rsid w:val="007B43D5"/>
    <w:rsid w:val="007B5315"/>
    <w:rsid w:val="007C046B"/>
    <w:rsid w:val="007C04F2"/>
    <w:rsid w:val="007C0FCC"/>
    <w:rsid w:val="007C1862"/>
    <w:rsid w:val="007C5129"/>
    <w:rsid w:val="007C5FC2"/>
    <w:rsid w:val="007C7CDD"/>
    <w:rsid w:val="007D0669"/>
    <w:rsid w:val="007D0B51"/>
    <w:rsid w:val="007D165D"/>
    <w:rsid w:val="007D1D20"/>
    <w:rsid w:val="007D2796"/>
    <w:rsid w:val="007D27D3"/>
    <w:rsid w:val="007D28CC"/>
    <w:rsid w:val="007D2AD3"/>
    <w:rsid w:val="007D2F1E"/>
    <w:rsid w:val="007D3C2D"/>
    <w:rsid w:val="007D3E1E"/>
    <w:rsid w:val="007D40C9"/>
    <w:rsid w:val="007D5326"/>
    <w:rsid w:val="007D5E32"/>
    <w:rsid w:val="007D65D1"/>
    <w:rsid w:val="007D7E2C"/>
    <w:rsid w:val="007E0DAB"/>
    <w:rsid w:val="007E205D"/>
    <w:rsid w:val="007E36F6"/>
    <w:rsid w:val="007E4743"/>
    <w:rsid w:val="007E5875"/>
    <w:rsid w:val="007E5E87"/>
    <w:rsid w:val="007E62D0"/>
    <w:rsid w:val="007E636B"/>
    <w:rsid w:val="007E63A0"/>
    <w:rsid w:val="007E6C66"/>
    <w:rsid w:val="007E7CE0"/>
    <w:rsid w:val="007F006D"/>
    <w:rsid w:val="007F2229"/>
    <w:rsid w:val="007F361E"/>
    <w:rsid w:val="007F3805"/>
    <w:rsid w:val="007F5572"/>
    <w:rsid w:val="007F58FA"/>
    <w:rsid w:val="007F746A"/>
    <w:rsid w:val="007F7BB3"/>
    <w:rsid w:val="0080050A"/>
    <w:rsid w:val="0080077C"/>
    <w:rsid w:val="008013EB"/>
    <w:rsid w:val="00801EB4"/>
    <w:rsid w:val="00802635"/>
    <w:rsid w:val="00803064"/>
    <w:rsid w:val="00803914"/>
    <w:rsid w:val="00804260"/>
    <w:rsid w:val="00804D93"/>
    <w:rsid w:val="00805198"/>
    <w:rsid w:val="00805398"/>
    <w:rsid w:val="00806966"/>
    <w:rsid w:val="008073EE"/>
    <w:rsid w:val="00807B09"/>
    <w:rsid w:val="00811908"/>
    <w:rsid w:val="00813A95"/>
    <w:rsid w:val="00813D42"/>
    <w:rsid w:val="008146DC"/>
    <w:rsid w:val="0081475B"/>
    <w:rsid w:val="00815158"/>
    <w:rsid w:val="008151DF"/>
    <w:rsid w:val="00815947"/>
    <w:rsid w:val="00815D6E"/>
    <w:rsid w:val="008206F7"/>
    <w:rsid w:val="00822D7E"/>
    <w:rsid w:val="0082304E"/>
    <w:rsid w:val="008231BE"/>
    <w:rsid w:val="0082513D"/>
    <w:rsid w:val="0082593C"/>
    <w:rsid w:val="008300EA"/>
    <w:rsid w:val="0083106E"/>
    <w:rsid w:val="00836EAC"/>
    <w:rsid w:val="00836EBA"/>
    <w:rsid w:val="00837B37"/>
    <w:rsid w:val="00837D5E"/>
    <w:rsid w:val="00837F3D"/>
    <w:rsid w:val="00842C71"/>
    <w:rsid w:val="00842CA9"/>
    <w:rsid w:val="008438E8"/>
    <w:rsid w:val="008474FA"/>
    <w:rsid w:val="0085022D"/>
    <w:rsid w:val="00851ABA"/>
    <w:rsid w:val="00857FE3"/>
    <w:rsid w:val="00861A78"/>
    <w:rsid w:val="008620F7"/>
    <w:rsid w:val="008625E3"/>
    <w:rsid w:val="00862DDB"/>
    <w:rsid w:val="008656C0"/>
    <w:rsid w:val="008721B7"/>
    <w:rsid w:val="00872A2D"/>
    <w:rsid w:val="00872AF9"/>
    <w:rsid w:val="008742DD"/>
    <w:rsid w:val="00874654"/>
    <w:rsid w:val="00875727"/>
    <w:rsid w:val="00875960"/>
    <w:rsid w:val="0087606B"/>
    <w:rsid w:val="008761AA"/>
    <w:rsid w:val="008772E6"/>
    <w:rsid w:val="008802B7"/>
    <w:rsid w:val="00882375"/>
    <w:rsid w:val="00885F25"/>
    <w:rsid w:val="008862ED"/>
    <w:rsid w:val="00886BBE"/>
    <w:rsid w:val="0088730D"/>
    <w:rsid w:val="008910CC"/>
    <w:rsid w:val="00891BB8"/>
    <w:rsid w:val="0089228A"/>
    <w:rsid w:val="00895A12"/>
    <w:rsid w:val="00897544"/>
    <w:rsid w:val="00897A03"/>
    <w:rsid w:val="008A00DE"/>
    <w:rsid w:val="008A0E58"/>
    <w:rsid w:val="008A1EF3"/>
    <w:rsid w:val="008A305C"/>
    <w:rsid w:val="008A38A7"/>
    <w:rsid w:val="008A4A57"/>
    <w:rsid w:val="008A62FD"/>
    <w:rsid w:val="008A6D13"/>
    <w:rsid w:val="008B0691"/>
    <w:rsid w:val="008B1167"/>
    <w:rsid w:val="008B1533"/>
    <w:rsid w:val="008B321E"/>
    <w:rsid w:val="008B77BD"/>
    <w:rsid w:val="008C0C63"/>
    <w:rsid w:val="008C1171"/>
    <w:rsid w:val="008C31D7"/>
    <w:rsid w:val="008C403A"/>
    <w:rsid w:val="008D0547"/>
    <w:rsid w:val="008D1AC6"/>
    <w:rsid w:val="008D1DDA"/>
    <w:rsid w:val="008D21F7"/>
    <w:rsid w:val="008D24A0"/>
    <w:rsid w:val="008D40A5"/>
    <w:rsid w:val="008D4134"/>
    <w:rsid w:val="008D5C5A"/>
    <w:rsid w:val="008D60AD"/>
    <w:rsid w:val="008D76CB"/>
    <w:rsid w:val="008E2061"/>
    <w:rsid w:val="008E2F36"/>
    <w:rsid w:val="008E3060"/>
    <w:rsid w:val="008E3299"/>
    <w:rsid w:val="008F09ED"/>
    <w:rsid w:val="008F2283"/>
    <w:rsid w:val="008F2DA0"/>
    <w:rsid w:val="008F3290"/>
    <w:rsid w:val="008F5AAA"/>
    <w:rsid w:val="008F6FED"/>
    <w:rsid w:val="00905023"/>
    <w:rsid w:val="00905799"/>
    <w:rsid w:val="00905ED7"/>
    <w:rsid w:val="00910D8A"/>
    <w:rsid w:val="0091138C"/>
    <w:rsid w:val="009132AD"/>
    <w:rsid w:val="009147FD"/>
    <w:rsid w:val="009149D3"/>
    <w:rsid w:val="00914B87"/>
    <w:rsid w:val="00915495"/>
    <w:rsid w:val="00916EF0"/>
    <w:rsid w:val="009174EA"/>
    <w:rsid w:val="0092061C"/>
    <w:rsid w:val="00920695"/>
    <w:rsid w:val="0092073B"/>
    <w:rsid w:val="00920D1F"/>
    <w:rsid w:val="009213DD"/>
    <w:rsid w:val="009217EA"/>
    <w:rsid w:val="00921D10"/>
    <w:rsid w:val="00922985"/>
    <w:rsid w:val="00923147"/>
    <w:rsid w:val="009252E4"/>
    <w:rsid w:val="009306FB"/>
    <w:rsid w:val="00930CAA"/>
    <w:rsid w:val="00931E1F"/>
    <w:rsid w:val="009323D9"/>
    <w:rsid w:val="00932909"/>
    <w:rsid w:val="009331CF"/>
    <w:rsid w:val="00934198"/>
    <w:rsid w:val="00934FEB"/>
    <w:rsid w:val="009372FC"/>
    <w:rsid w:val="009402BE"/>
    <w:rsid w:val="00940519"/>
    <w:rsid w:val="009446C6"/>
    <w:rsid w:val="00944706"/>
    <w:rsid w:val="00944DBF"/>
    <w:rsid w:val="009509CE"/>
    <w:rsid w:val="00951246"/>
    <w:rsid w:val="00956D30"/>
    <w:rsid w:val="009604F7"/>
    <w:rsid w:val="00960B1E"/>
    <w:rsid w:val="00960DBC"/>
    <w:rsid w:val="0096120D"/>
    <w:rsid w:val="00962046"/>
    <w:rsid w:val="009626EA"/>
    <w:rsid w:val="0096360F"/>
    <w:rsid w:val="0096461E"/>
    <w:rsid w:val="009648BC"/>
    <w:rsid w:val="00964D3E"/>
    <w:rsid w:val="009678F4"/>
    <w:rsid w:val="009700B5"/>
    <w:rsid w:val="0097152B"/>
    <w:rsid w:val="00973907"/>
    <w:rsid w:val="00973E8A"/>
    <w:rsid w:val="00975194"/>
    <w:rsid w:val="0097613A"/>
    <w:rsid w:val="00977400"/>
    <w:rsid w:val="00977E87"/>
    <w:rsid w:val="009809DA"/>
    <w:rsid w:val="009810D0"/>
    <w:rsid w:val="0098142D"/>
    <w:rsid w:val="00983472"/>
    <w:rsid w:val="00985BA3"/>
    <w:rsid w:val="00985CDB"/>
    <w:rsid w:val="0098653D"/>
    <w:rsid w:val="00990A0A"/>
    <w:rsid w:val="009919FC"/>
    <w:rsid w:val="009925F2"/>
    <w:rsid w:val="009943C4"/>
    <w:rsid w:val="009952A3"/>
    <w:rsid w:val="009959C5"/>
    <w:rsid w:val="00995E81"/>
    <w:rsid w:val="009974CE"/>
    <w:rsid w:val="0099767A"/>
    <w:rsid w:val="009979A0"/>
    <w:rsid w:val="009A30EF"/>
    <w:rsid w:val="009A431A"/>
    <w:rsid w:val="009A4385"/>
    <w:rsid w:val="009A7715"/>
    <w:rsid w:val="009B2251"/>
    <w:rsid w:val="009B2AA6"/>
    <w:rsid w:val="009B48C3"/>
    <w:rsid w:val="009B514F"/>
    <w:rsid w:val="009B64FE"/>
    <w:rsid w:val="009B7413"/>
    <w:rsid w:val="009B7AF1"/>
    <w:rsid w:val="009B7DBD"/>
    <w:rsid w:val="009C0201"/>
    <w:rsid w:val="009C2046"/>
    <w:rsid w:val="009C22D0"/>
    <w:rsid w:val="009C2C8B"/>
    <w:rsid w:val="009C3B81"/>
    <w:rsid w:val="009C5CAC"/>
    <w:rsid w:val="009C6615"/>
    <w:rsid w:val="009C7D3C"/>
    <w:rsid w:val="009D0BD3"/>
    <w:rsid w:val="009D13A2"/>
    <w:rsid w:val="009D1842"/>
    <w:rsid w:val="009D2AB5"/>
    <w:rsid w:val="009D3AE9"/>
    <w:rsid w:val="009D4564"/>
    <w:rsid w:val="009D46CF"/>
    <w:rsid w:val="009D4A66"/>
    <w:rsid w:val="009D4EAE"/>
    <w:rsid w:val="009D6F3E"/>
    <w:rsid w:val="009E0478"/>
    <w:rsid w:val="009E0BEB"/>
    <w:rsid w:val="009E41B9"/>
    <w:rsid w:val="009E46CC"/>
    <w:rsid w:val="009E545C"/>
    <w:rsid w:val="009F1466"/>
    <w:rsid w:val="009F15A5"/>
    <w:rsid w:val="009F260B"/>
    <w:rsid w:val="009F3F78"/>
    <w:rsid w:val="009F557C"/>
    <w:rsid w:val="009F6CAF"/>
    <w:rsid w:val="009F7955"/>
    <w:rsid w:val="00A02446"/>
    <w:rsid w:val="00A031C2"/>
    <w:rsid w:val="00A0350E"/>
    <w:rsid w:val="00A03866"/>
    <w:rsid w:val="00A048F8"/>
    <w:rsid w:val="00A057B2"/>
    <w:rsid w:val="00A064AA"/>
    <w:rsid w:val="00A104E0"/>
    <w:rsid w:val="00A111C2"/>
    <w:rsid w:val="00A13B29"/>
    <w:rsid w:val="00A177AB"/>
    <w:rsid w:val="00A17843"/>
    <w:rsid w:val="00A21473"/>
    <w:rsid w:val="00A2176F"/>
    <w:rsid w:val="00A21E9C"/>
    <w:rsid w:val="00A234D7"/>
    <w:rsid w:val="00A23568"/>
    <w:rsid w:val="00A23B3A"/>
    <w:rsid w:val="00A25792"/>
    <w:rsid w:val="00A25914"/>
    <w:rsid w:val="00A2647E"/>
    <w:rsid w:val="00A26CDC"/>
    <w:rsid w:val="00A27372"/>
    <w:rsid w:val="00A321BC"/>
    <w:rsid w:val="00A33B98"/>
    <w:rsid w:val="00A34E40"/>
    <w:rsid w:val="00A35E22"/>
    <w:rsid w:val="00A36D83"/>
    <w:rsid w:val="00A37D11"/>
    <w:rsid w:val="00A40710"/>
    <w:rsid w:val="00A41DAD"/>
    <w:rsid w:val="00A42F68"/>
    <w:rsid w:val="00A437F8"/>
    <w:rsid w:val="00A4578A"/>
    <w:rsid w:val="00A45908"/>
    <w:rsid w:val="00A47A53"/>
    <w:rsid w:val="00A518A0"/>
    <w:rsid w:val="00A51CF4"/>
    <w:rsid w:val="00A51D8E"/>
    <w:rsid w:val="00A5432F"/>
    <w:rsid w:val="00A54B83"/>
    <w:rsid w:val="00A54E1A"/>
    <w:rsid w:val="00A5583B"/>
    <w:rsid w:val="00A5697B"/>
    <w:rsid w:val="00A574DD"/>
    <w:rsid w:val="00A5779F"/>
    <w:rsid w:val="00A60917"/>
    <w:rsid w:val="00A62619"/>
    <w:rsid w:val="00A63025"/>
    <w:rsid w:val="00A63B02"/>
    <w:rsid w:val="00A6509E"/>
    <w:rsid w:val="00A6629E"/>
    <w:rsid w:val="00A67461"/>
    <w:rsid w:val="00A711FD"/>
    <w:rsid w:val="00A712B4"/>
    <w:rsid w:val="00A7149C"/>
    <w:rsid w:val="00A72AD7"/>
    <w:rsid w:val="00A72B29"/>
    <w:rsid w:val="00A740DB"/>
    <w:rsid w:val="00A752AD"/>
    <w:rsid w:val="00A75DFD"/>
    <w:rsid w:val="00A7669A"/>
    <w:rsid w:val="00A804C5"/>
    <w:rsid w:val="00A804EE"/>
    <w:rsid w:val="00A8077F"/>
    <w:rsid w:val="00A82065"/>
    <w:rsid w:val="00A86B82"/>
    <w:rsid w:val="00A93EDA"/>
    <w:rsid w:val="00A95C4B"/>
    <w:rsid w:val="00A9642E"/>
    <w:rsid w:val="00A96F44"/>
    <w:rsid w:val="00A97023"/>
    <w:rsid w:val="00A97E1C"/>
    <w:rsid w:val="00AA453F"/>
    <w:rsid w:val="00AA666F"/>
    <w:rsid w:val="00AB1527"/>
    <w:rsid w:val="00AB1953"/>
    <w:rsid w:val="00AC00F0"/>
    <w:rsid w:val="00AC0DBB"/>
    <w:rsid w:val="00AC0E65"/>
    <w:rsid w:val="00AC2496"/>
    <w:rsid w:val="00AC254A"/>
    <w:rsid w:val="00AC276C"/>
    <w:rsid w:val="00AC390C"/>
    <w:rsid w:val="00AC5CC0"/>
    <w:rsid w:val="00AC5FE7"/>
    <w:rsid w:val="00AC6796"/>
    <w:rsid w:val="00AD0733"/>
    <w:rsid w:val="00AD3AA4"/>
    <w:rsid w:val="00AD3CA3"/>
    <w:rsid w:val="00AD5E12"/>
    <w:rsid w:val="00AD6117"/>
    <w:rsid w:val="00AD6193"/>
    <w:rsid w:val="00AD68BD"/>
    <w:rsid w:val="00AD7B9F"/>
    <w:rsid w:val="00AD7F21"/>
    <w:rsid w:val="00AE0D09"/>
    <w:rsid w:val="00AE1387"/>
    <w:rsid w:val="00AE18DB"/>
    <w:rsid w:val="00AE1E62"/>
    <w:rsid w:val="00AE31AF"/>
    <w:rsid w:val="00AE511E"/>
    <w:rsid w:val="00AE6306"/>
    <w:rsid w:val="00AE6E38"/>
    <w:rsid w:val="00AF076D"/>
    <w:rsid w:val="00AF194E"/>
    <w:rsid w:val="00B01282"/>
    <w:rsid w:val="00B012FA"/>
    <w:rsid w:val="00B020FD"/>
    <w:rsid w:val="00B02392"/>
    <w:rsid w:val="00B038A9"/>
    <w:rsid w:val="00B06400"/>
    <w:rsid w:val="00B06E17"/>
    <w:rsid w:val="00B07A37"/>
    <w:rsid w:val="00B140F6"/>
    <w:rsid w:val="00B14ED7"/>
    <w:rsid w:val="00B155A5"/>
    <w:rsid w:val="00B1617C"/>
    <w:rsid w:val="00B17824"/>
    <w:rsid w:val="00B2164F"/>
    <w:rsid w:val="00B25E6B"/>
    <w:rsid w:val="00B25FDF"/>
    <w:rsid w:val="00B264B8"/>
    <w:rsid w:val="00B27985"/>
    <w:rsid w:val="00B27C88"/>
    <w:rsid w:val="00B3097A"/>
    <w:rsid w:val="00B30D17"/>
    <w:rsid w:val="00B31C14"/>
    <w:rsid w:val="00B33887"/>
    <w:rsid w:val="00B3724C"/>
    <w:rsid w:val="00B40CC2"/>
    <w:rsid w:val="00B41B6D"/>
    <w:rsid w:val="00B431D8"/>
    <w:rsid w:val="00B44503"/>
    <w:rsid w:val="00B5216B"/>
    <w:rsid w:val="00B54E91"/>
    <w:rsid w:val="00B55C1B"/>
    <w:rsid w:val="00B6320E"/>
    <w:rsid w:val="00B64F82"/>
    <w:rsid w:val="00B65B92"/>
    <w:rsid w:val="00B66B54"/>
    <w:rsid w:val="00B67941"/>
    <w:rsid w:val="00B70421"/>
    <w:rsid w:val="00B71192"/>
    <w:rsid w:val="00B73EBA"/>
    <w:rsid w:val="00B74001"/>
    <w:rsid w:val="00B7477B"/>
    <w:rsid w:val="00B75999"/>
    <w:rsid w:val="00B76B44"/>
    <w:rsid w:val="00B76B83"/>
    <w:rsid w:val="00B80C88"/>
    <w:rsid w:val="00B83155"/>
    <w:rsid w:val="00B83ECE"/>
    <w:rsid w:val="00B83FF7"/>
    <w:rsid w:val="00B878F0"/>
    <w:rsid w:val="00B914D7"/>
    <w:rsid w:val="00B93584"/>
    <w:rsid w:val="00B935F7"/>
    <w:rsid w:val="00B936F9"/>
    <w:rsid w:val="00B95137"/>
    <w:rsid w:val="00B960BB"/>
    <w:rsid w:val="00B97E60"/>
    <w:rsid w:val="00BA0A31"/>
    <w:rsid w:val="00BA404C"/>
    <w:rsid w:val="00BA43D2"/>
    <w:rsid w:val="00BB0B13"/>
    <w:rsid w:val="00BB0C12"/>
    <w:rsid w:val="00BB2528"/>
    <w:rsid w:val="00BB6192"/>
    <w:rsid w:val="00BB686A"/>
    <w:rsid w:val="00BB706B"/>
    <w:rsid w:val="00BC0040"/>
    <w:rsid w:val="00BC0612"/>
    <w:rsid w:val="00BC2A5F"/>
    <w:rsid w:val="00BC2F90"/>
    <w:rsid w:val="00BC7222"/>
    <w:rsid w:val="00BC7A72"/>
    <w:rsid w:val="00BC7F70"/>
    <w:rsid w:val="00BD01F6"/>
    <w:rsid w:val="00BD0F4C"/>
    <w:rsid w:val="00BD25F1"/>
    <w:rsid w:val="00BD275E"/>
    <w:rsid w:val="00BD6235"/>
    <w:rsid w:val="00BD63EE"/>
    <w:rsid w:val="00BE0E4F"/>
    <w:rsid w:val="00BE44D0"/>
    <w:rsid w:val="00BE4698"/>
    <w:rsid w:val="00BE4B5C"/>
    <w:rsid w:val="00BE6584"/>
    <w:rsid w:val="00BE7E47"/>
    <w:rsid w:val="00BE7F0B"/>
    <w:rsid w:val="00BF06D1"/>
    <w:rsid w:val="00BF08F8"/>
    <w:rsid w:val="00BF0FF4"/>
    <w:rsid w:val="00BF206A"/>
    <w:rsid w:val="00BF2343"/>
    <w:rsid w:val="00BF40CF"/>
    <w:rsid w:val="00BF455C"/>
    <w:rsid w:val="00BF55C6"/>
    <w:rsid w:val="00BF581C"/>
    <w:rsid w:val="00BF701D"/>
    <w:rsid w:val="00BF7D74"/>
    <w:rsid w:val="00C00F62"/>
    <w:rsid w:val="00C01915"/>
    <w:rsid w:val="00C02D89"/>
    <w:rsid w:val="00C02EB9"/>
    <w:rsid w:val="00C03C6E"/>
    <w:rsid w:val="00C0583D"/>
    <w:rsid w:val="00C0584B"/>
    <w:rsid w:val="00C06C43"/>
    <w:rsid w:val="00C120BB"/>
    <w:rsid w:val="00C150EA"/>
    <w:rsid w:val="00C154BD"/>
    <w:rsid w:val="00C17DB7"/>
    <w:rsid w:val="00C20AC1"/>
    <w:rsid w:val="00C2119B"/>
    <w:rsid w:val="00C22639"/>
    <w:rsid w:val="00C22922"/>
    <w:rsid w:val="00C252D6"/>
    <w:rsid w:val="00C253E5"/>
    <w:rsid w:val="00C25992"/>
    <w:rsid w:val="00C26C49"/>
    <w:rsid w:val="00C26C9F"/>
    <w:rsid w:val="00C27569"/>
    <w:rsid w:val="00C316A3"/>
    <w:rsid w:val="00C32BAF"/>
    <w:rsid w:val="00C344F4"/>
    <w:rsid w:val="00C35390"/>
    <w:rsid w:val="00C3578C"/>
    <w:rsid w:val="00C36497"/>
    <w:rsid w:val="00C406E5"/>
    <w:rsid w:val="00C40AFC"/>
    <w:rsid w:val="00C415F6"/>
    <w:rsid w:val="00C435B7"/>
    <w:rsid w:val="00C43D12"/>
    <w:rsid w:val="00C448FD"/>
    <w:rsid w:val="00C463FE"/>
    <w:rsid w:val="00C46CB4"/>
    <w:rsid w:val="00C52231"/>
    <w:rsid w:val="00C52494"/>
    <w:rsid w:val="00C52DF9"/>
    <w:rsid w:val="00C55950"/>
    <w:rsid w:val="00C56A62"/>
    <w:rsid w:val="00C56ACF"/>
    <w:rsid w:val="00C574C6"/>
    <w:rsid w:val="00C62223"/>
    <w:rsid w:val="00C6268E"/>
    <w:rsid w:val="00C62AF4"/>
    <w:rsid w:val="00C6307A"/>
    <w:rsid w:val="00C666A4"/>
    <w:rsid w:val="00C66C86"/>
    <w:rsid w:val="00C67B09"/>
    <w:rsid w:val="00C67B13"/>
    <w:rsid w:val="00C70236"/>
    <w:rsid w:val="00C70495"/>
    <w:rsid w:val="00C72015"/>
    <w:rsid w:val="00C72696"/>
    <w:rsid w:val="00C7397D"/>
    <w:rsid w:val="00C74CE7"/>
    <w:rsid w:val="00C758D9"/>
    <w:rsid w:val="00C758E3"/>
    <w:rsid w:val="00C75F58"/>
    <w:rsid w:val="00C76A46"/>
    <w:rsid w:val="00C775E7"/>
    <w:rsid w:val="00C80D1D"/>
    <w:rsid w:val="00C812CF"/>
    <w:rsid w:val="00C812E6"/>
    <w:rsid w:val="00C8270F"/>
    <w:rsid w:val="00C82814"/>
    <w:rsid w:val="00C92776"/>
    <w:rsid w:val="00C9307C"/>
    <w:rsid w:val="00C932E5"/>
    <w:rsid w:val="00C95C40"/>
    <w:rsid w:val="00CA123F"/>
    <w:rsid w:val="00CA1561"/>
    <w:rsid w:val="00CA2EBF"/>
    <w:rsid w:val="00CA33A0"/>
    <w:rsid w:val="00CA3C48"/>
    <w:rsid w:val="00CA4F0E"/>
    <w:rsid w:val="00CA623C"/>
    <w:rsid w:val="00CA7EA1"/>
    <w:rsid w:val="00CB2514"/>
    <w:rsid w:val="00CB26F5"/>
    <w:rsid w:val="00CB6B0B"/>
    <w:rsid w:val="00CC02BA"/>
    <w:rsid w:val="00CC3BB8"/>
    <w:rsid w:val="00CC4FCC"/>
    <w:rsid w:val="00CC7E99"/>
    <w:rsid w:val="00CD0EEE"/>
    <w:rsid w:val="00CD26E1"/>
    <w:rsid w:val="00CD432A"/>
    <w:rsid w:val="00CD52A4"/>
    <w:rsid w:val="00CD713C"/>
    <w:rsid w:val="00CE03E0"/>
    <w:rsid w:val="00CE0541"/>
    <w:rsid w:val="00CE077D"/>
    <w:rsid w:val="00CE0894"/>
    <w:rsid w:val="00CE0E9A"/>
    <w:rsid w:val="00CE1C3D"/>
    <w:rsid w:val="00CE1F18"/>
    <w:rsid w:val="00CE1F5A"/>
    <w:rsid w:val="00CE2592"/>
    <w:rsid w:val="00CE3364"/>
    <w:rsid w:val="00CE3BB3"/>
    <w:rsid w:val="00CE4929"/>
    <w:rsid w:val="00CE651E"/>
    <w:rsid w:val="00CE6972"/>
    <w:rsid w:val="00CE7C42"/>
    <w:rsid w:val="00CF0485"/>
    <w:rsid w:val="00CF3060"/>
    <w:rsid w:val="00CF4994"/>
    <w:rsid w:val="00CF4DAD"/>
    <w:rsid w:val="00CF6053"/>
    <w:rsid w:val="00D00B0A"/>
    <w:rsid w:val="00D025D1"/>
    <w:rsid w:val="00D04D6B"/>
    <w:rsid w:val="00D10656"/>
    <w:rsid w:val="00D1086B"/>
    <w:rsid w:val="00D11D91"/>
    <w:rsid w:val="00D12A32"/>
    <w:rsid w:val="00D12EAC"/>
    <w:rsid w:val="00D15E4A"/>
    <w:rsid w:val="00D16774"/>
    <w:rsid w:val="00D17577"/>
    <w:rsid w:val="00D20125"/>
    <w:rsid w:val="00D2170D"/>
    <w:rsid w:val="00D25546"/>
    <w:rsid w:val="00D2591B"/>
    <w:rsid w:val="00D2622B"/>
    <w:rsid w:val="00D2655C"/>
    <w:rsid w:val="00D2757D"/>
    <w:rsid w:val="00D30A4C"/>
    <w:rsid w:val="00D33A2B"/>
    <w:rsid w:val="00D34314"/>
    <w:rsid w:val="00D358B9"/>
    <w:rsid w:val="00D3609C"/>
    <w:rsid w:val="00D37576"/>
    <w:rsid w:val="00D401E3"/>
    <w:rsid w:val="00D408E8"/>
    <w:rsid w:val="00D409E6"/>
    <w:rsid w:val="00D40AA5"/>
    <w:rsid w:val="00D41DB4"/>
    <w:rsid w:val="00D43A5F"/>
    <w:rsid w:val="00D441D8"/>
    <w:rsid w:val="00D454E7"/>
    <w:rsid w:val="00D46009"/>
    <w:rsid w:val="00D4672B"/>
    <w:rsid w:val="00D46AC6"/>
    <w:rsid w:val="00D46B12"/>
    <w:rsid w:val="00D50680"/>
    <w:rsid w:val="00D51C97"/>
    <w:rsid w:val="00D53073"/>
    <w:rsid w:val="00D54652"/>
    <w:rsid w:val="00D5528D"/>
    <w:rsid w:val="00D564BB"/>
    <w:rsid w:val="00D6056B"/>
    <w:rsid w:val="00D60940"/>
    <w:rsid w:val="00D60C0C"/>
    <w:rsid w:val="00D611B8"/>
    <w:rsid w:val="00D615C8"/>
    <w:rsid w:val="00D6340C"/>
    <w:rsid w:val="00D635A7"/>
    <w:rsid w:val="00D64ECB"/>
    <w:rsid w:val="00D657EA"/>
    <w:rsid w:val="00D65C72"/>
    <w:rsid w:val="00D679AB"/>
    <w:rsid w:val="00D67B66"/>
    <w:rsid w:val="00D7008C"/>
    <w:rsid w:val="00D7023B"/>
    <w:rsid w:val="00D70B49"/>
    <w:rsid w:val="00D72658"/>
    <w:rsid w:val="00D73510"/>
    <w:rsid w:val="00D77BC6"/>
    <w:rsid w:val="00D805E1"/>
    <w:rsid w:val="00D80F50"/>
    <w:rsid w:val="00D821E2"/>
    <w:rsid w:val="00D846D8"/>
    <w:rsid w:val="00D8610E"/>
    <w:rsid w:val="00D86E4D"/>
    <w:rsid w:val="00D8726C"/>
    <w:rsid w:val="00D8759C"/>
    <w:rsid w:val="00D90904"/>
    <w:rsid w:val="00D920A2"/>
    <w:rsid w:val="00D92F67"/>
    <w:rsid w:val="00D9439A"/>
    <w:rsid w:val="00D94D62"/>
    <w:rsid w:val="00D95BA4"/>
    <w:rsid w:val="00D97ACC"/>
    <w:rsid w:val="00DA09DF"/>
    <w:rsid w:val="00DA0B04"/>
    <w:rsid w:val="00DA1DAF"/>
    <w:rsid w:val="00DA306C"/>
    <w:rsid w:val="00DA3C26"/>
    <w:rsid w:val="00DA429B"/>
    <w:rsid w:val="00DA5374"/>
    <w:rsid w:val="00DA583D"/>
    <w:rsid w:val="00DA5CD7"/>
    <w:rsid w:val="00DA5F38"/>
    <w:rsid w:val="00DA71FC"/>
    <w:rsid w:val="00DA775B"/>
    <w:rsid w:val="00DB014B"/>
    <w:rsid w:val="00DB1397"/>
    <w:rsid w:val="00DB19BF"/>
    <w:rsid w:val="00DB2033"/>
    <w:rsid w:val="00DB21F8"/>
    <w:rsid w:val="00DB29C4"/>
    <w:rsid w:val="00DB331C"/>
    <w:rsid w:val="00DB431D"/>
    <w:rsid w:val="00DB6918"/>
    <w:rsid w:val="00DB6CA0"/>
    <w:rsid w:val="00DB7255"/>
    <w:rsid w:val="00DB79B8"/>
    <w:rsid w:val="00DB7D83"/>
    <w:rsid w:val="00DC1FFC"/>
    <w:rsid w:val="00DC2566"/>
    <w:rsid w:val="00DC2C49"/>
    <w:rsid w:val="00DC4433"/>
    <w:rsid w:val="00DC5A7F"/>
    <w:rsid w:val="00DC7C41"/>
    <w:rsid w:val="00DD0A11"/>
    <w:rsid w:val="00DD0AF7"/>
    <w:rsid w:val="00DD24AA"/>
    <w:rsid w:val="00DD2799"/>
    <w:rsid w:val="00DD336F"/>
    <w:rsid w:val="00DD3FDB"/>
    <w:rsid w:val="00DD4108"/>
    <w:rsid w:val="00DD4947"/>
    <w:rsid w:val="00DD55F2"/>
    <w:rsid w:val="00DD74B5"/>
    <w:rsid w:val="00DE0AE8"/>
    <w:rsid w:val="00DE16C7"/>
    <w:rsid w:val="00DE6EC7"/>
    <w:rsid w:val="00DF1EC7"/>
    <w:rsid w:val="00DF1F8C"/>
    <w:rsid w:val="00DF4A46"/>
    <w:rsid w:val="00DF5452"/>
    <w:rsid w:val="00DF676E"/>
    <w:rsid w:val="00DF6A42"/>
    <w:rsid w:val="00DF6C03"/>
    <w:rsid w:val="00DF7D12"/>
    <w:rsid w:val="00E03085"/>
    <w:rsid w:val="00E03126"/>
    <w:rsid w:val="00E04FAB"/>
    <w:rsid w:val="00E051E9"/>
    <w:rsid w:val="00E053BC"/>
    <w:rsid w:val="00E064B7"/>
    <w:rsid w:val="00E1009D"/>
    <w:rsid w:val="00E10FF4"/>
    <w:rsid w:val="00E1258E"/>
    <w:rsid w:val="00E135E7"/>
    <w:rsid w:val="00E13C95"/>
    <w:rsid w:val="00E15A33"/>
    <w:rsid w:val="00E15C92"/>
    <w:rsid w:val="00E17BAD"/>
    <w:rsid w:val="00E226DF"/>
    <w:rsid w:val="00E234B0"/>
    <w:rsid w:val="00E24070"/>
    <w:rsid w:val="00E24BEA"/>
    <w:rsid w:val="00E24E5C"/>
    <w:rsid w:val="00E2596C"/>
    <w:rsid w:val="00E25B8F"/>
    <w:rsid w:val="00E27E03"/>
    <w:rsid w:val="00E3046D"/>
    <w:rsid w:val="00E34428"/>
    <w:rsid w:val="00E3490F"/>
    <w:rsid w:val="00E35719"/>
    <w:rsid w:val="00E35F6A"/>
    <w:rsid w:val="00E36BC6"/>
    <w:rsid w:val="00E378F4"/>
    <w:rsid w:val="00E41D34"/>
    <w:rsid w:val="00E41DD7"/>
    <w:rsid w:val="00E4272F"/>
    <w:rsid w:val="00E432B8"/>
    <w:rsid w:val="00E4336E"/>
    <w:rsid w:val="00E436A4"/>
    <w:rsid w:val="00E43CE5"/>
    <w:rsid w:val="00E4459F"/>
    <w:rsid w:val="00E469AB"/>
    <w:rsid w:val="00E47360"/>
    <w:rsid w:val="00E50FFA"/>
    <w:rsid w:val="00E5181B"/>
    <w:rsid w:val="00E53018"/>
    <w:rsid w:val="00E532ED"/>
    <w:rsid w:val="00E547DC"/>
    <w:rsid w:val="00E55E0B"/>
    <w:rsid w:val="00E60FBE"/>
    <w:rsid w:val="00E614D6"/>
    <w:rsid w:val="00E61B46"/>
    <w:rsid w:val="00E65386"/>
    <w:rsid w:val="00E66589"/>
    <w:rsid w:val="00E70E94"/>
    <w:rsid w:val="00E7325F"/>
    <w:rsid w:val="00E73D70"/>
    <w:rsid w:val="00E7421F"/>
    <w:rsid w:val="00E75F41"/>
    <w:rsid w:val="00E767B7"/>
    <w:rsid w:val="00E827DA"/>
    <w:rsid w:val="00E82A15"/>
    <w:rsid w:val="00E841F7"/>
    <w:rsid w:val="00E84374"/>
    <w:rsid w:val="00E8516A"/>
    <w:rsid w:val="00E870B9"/>
    <w:rsid w:val="00E8748E"/>
    <w:rsid w:val="00E90059"/>
    <w:rsid w:val="00E92A96"/>
    <w:rsid w:val="00E92E44"/>
    <w:rsid w:val="00E94B0F"/>
    <w:rsid w:val="00E97661"/>
    <w:rsid w:val="00E9782F"/>
    <w:rsid w:val="00E97D7F"/>
    <w:rsid w:val="00EA1D13"/>
    <w:rsid w:val="00EA2305"/>
    <w:rsid w:val="00EA4E08"/>
    <w:rsid w:val="00EA7ADB"/>
    <w:rsid w:val="00EB0C9D"/>
    <w:rsid w:val="00EB10CA"/>
    <w:rsid w:val="00EB42F9"/>
    <w:rsid w:val="00EB5806"/>
    <w:rsid w:val="00EB6AFF"/>
    <w:rsid w:val="00EB7680"/>
    <w:rsid w:val="00EC1079"/>
    <w:rsid w:val="00EC27EC"/>
    <w:rsid w:val="00EC3FEB"/>
    <w:rsid w:val="00EC4C72"/>
    <w:rsid w:val="00EC53BD"/>
    <w:rsid w:val="00EC6176"/>
    <w:rsid w:val="00EC6BC5"/>
    <w:rsid w:val="00EC7253"/>
    <w:rsid w:val="00ED1495"/>
    <w:rsid w:val="00ED3459"/>
    <w:rsid w:val="00ED7147"/>
    <w:rsid w:val="00EE0426"/>
    <w:rsid w:val="00EE1F9F"/>
    <w:rsid w:val="00EE26B0"/>
    <w:rsid w:val="00EE3758"/>
    <w:rsid w:val="00EE3D32"/>
    <w:rsid w:val="00EE7717"/>
    <w:rsid w:val="00EF03DC"/>
    <w:rsid w:val="00EF1ED9"/>
    <w:rsid w:val="00F01067"/>
    <w:rsid w:val="00F02779"/>
    <w:rsid w:val="00F04E09"/>
    <w:rsid w:val="00F060F0"/>
    <w:rsid w:val="00F06B3A"/>
    <w:rsid w:val="00F121FF"/>
    <w:rsid w:val="00F122C5"/>
    <w:rsid w:val="00F130C9"/>
    <w:rsid w:val="00F13358"/>
    <w:rsid w:val="00F1356C"/>
    <w:rsid w:val="00F1390F"/>
    <w:rsid w:val="00F1404D"/>
    <w:rsid w:val="00F145D5"/>
    <w:rsid w:val="00F147C9"/>
    <w:rsid w:val="00F15C83"/>
    <w:rsid w:val="00F17101"/>
    <w:rsid w:val="00F206C8"/>
    <w:rsid w:val="00F21372"/>
    <w:rsid w:val="00F2150D"/>
    <w:rsid w:val="00F21FB9"/>
    <w:rsid w:val="00F2433A"/>
    <w:rsid w:val="00F26996"/>
    <w:rsid w:val="00F30D8B"/>
    <w:rsid w:val="00F3217E"/>
    <w:rsid w:val="00F324CB"/>
    <w:rsid w:val="00F35DDA"/>
    <w:rsid w:val="00F37A9E"/>
    <w:rsid w:val="00F41C4C"/>
    <w:rsid w:val="00F4302A"/>
    <w:rsid w:val="00F43EAF"/>
    <w:rsid w:val="00F44E24"/>
    <w:rsid w:val="00F50293"/>
    <w:rsid w:val="00F50A74"/>
    <w:rsid w:val="00F510E0"/>
    <w:rsid w:val="00F5145C"/>
    <w:rsid w:val="00F5300C"/>
    <w:rsid w:val="00F55F87"/>
    <w:rsid w:val="00F60C57"/>
    <w:rsid w:val="00F613D6"/>
    <w:rsid w:val="00F62A7F"/>
    <w:rsid w:val="00F63011"/>
    <w:rsid w:val="00F6537B"/>
    <w:rsid w:val="00F675AD"/>
    <w:rsid w:val="00F71C6B"/>
    <w:rsid w:val="00F73054"/>
    <w:rsid w:val="00F74563"/>
    <w:rsid w:val="00F74782"/>
    <w:rsid w:val="00F748A7"/>
    <w:rsid w:val="00F74A48"/>
    <w:rsid w:val="00F758DD"/>
    <w:rsid w:val="00F75FE4"/>
    <w:rsid w:val="00F76392"/>
    <w:rsid w:val="00F76960"/>
    <w:rsid w:val="00F76EE2"/>
    <w:rsid w:val="00F80A34"/>
    <w:rsid w:val="00F832AA"/>
    <w:rsid w:val="00F85111"/>
    <w:rsid w:val="00F86019"/>
    <w:rsid w:val="00F914B2"/>
    <w:rsid w:val="00F91AE2"/>
    <w:rsid w:val="00F92EE9"/>
    <w:rsid w:val="00F94492"/>
    <w:rsid w:val="00F94A73"/>
    <w:rsid w:val="00F961BA"/>
    <w:rsid w:val="00F96E8D"/>
    <w:rsid w:val="00FA061C"/>
    <w:rsid w:val="00FA07B5"/>
    <w:rsid w:val="00FA2A6C"/>
    <w:rsid w:val="00FA426F"/>
    <w:rsid w:val="00FA4AD3"/>
    <w:rsid w:val="00FA4E70"/>
    <w:rsid w:val="00FA582B"/>
    <w:rsid w:val="00FA780F"/>
    <w:rsid w:val="00FA79A2"/>
    <w:rsid w:val="00FB0BC8"/>
    <w:rsid w:val="00FB1DCB"/>
    <w:rsid w:val="00FB439A"/>
    <w:rsid w:val="00FB59C7"/>
    <w:rsid w:val="00FC058B"/>
    <w:rsid w:val="00FC0754"/>
    <w:rsid w:val="00FC33ED"/>
    <w:rsid w:val="00FC3DBF"/>
    <w:rsid w:val="00FC40B7"/>
    <w:rsid w:val="00FC7D72"/>
    <w:rsid w:val="00FD1457"/>
    <w:rsid w:val="00FD2419"/>
    <w:rsid w:val="00FD2B3B"/>
    <w:rsid w:val="00FD325B"/>
    <w:rsid w:val="00FD4AA9"/>
    <w:rsid w:val="00FD728C"/>
    <w:rsid w:val="00FD7733"/>
    <w:rsid w:val="00FE1439"/>
    <w:rsid w:val="00FE792A"/>
    <w:rsid w:val="00FF0989"/>
    <w:rsid w:val="00FF1BC2"/>
    <w:rsid w:val="00FF4DB2"/>
    <w:rsid w:val="00FF60B3"/>
    <w:rsid w:val="00FF7DF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F213AF-9282-4032-9C39-9178C122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3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260B"/>
    <w:pPr>
      <w:keepNext/>
      <w:spacing w:before="240" w:after="60"/>
      <w:outlineLvl w:val="3"/>
    </w:pPr>
    <w:rPr>
      <w:rFonts w:eastAsia="SimSun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9F260B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00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AC00F0"/>
  </w:style>
  <w:style w:type="paragraph" w:styleId="a7">
    <w:name w:val="List Paragraph"/>
    <w:basedOn w:val="a"/>
    <w:uiPriority w:val="34"/>
    <w:qFormat/>
    <w:rsid w:val="00FF60B3"/>
    <w:pPr>
      <w:ind w:left="708"/>
    </w:pPr>
  </w:style>
  <w:style w:type="paragraph" w:styleId="a8">
    <w:name w:val="footer"/>
    <w:basedOn w:val="a"/>
    <w:link w:val="a9"/>
    <w:uiPriority w:val="99"/>
    <w:rsid w:val="00CF499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alloon Text"/>
    <w:basedOn w:val="a"/>
    <w:link w:val="ab"/>
    <w:rsid w:val="0074721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472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9F260B"/>
    <w:rPr>
      <w:rFonts w:eastAsia="SimSu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9F260B"/>
    <w:rPr>
      <w:b/>
      <w:bCs/>
      <w:sz w:val="28"/>
      <w:szCs w:val="28"/>
      <w:lang w:val="en-GB"/>
    </w:rPr>
  </w:style>
  <w:style w:type="character" w:customStyle="1" w:styleId="fontstyle18">
    <w:name w:val="fontstyle18"/>
    <w:rsid w:val="009F260B"/>
  </w:style>
  <w:style w:type="character" w:customStyle="1" w:styleId="a5">
    <w:name w:val="Верхний колонтитул Знак"/>
    <w:link w:val="a4"/>
    <w:uiPriority w:val="99"/>
    <w:rsid w:val="009F260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F260B"/>
    <w:rPr>
      <w:sz w:val="24"/>
      <w:szCs w:val="24"/>
    </w:rPr>
  </w:style>
  <w:style w:type="paragraph" w:customStyle="1" w:styleId="2">
    <w:name w:val="Основной текст2"/>
    <w:basedOn w:val="a"/>
    <w:rsid w:val="00350269"/>
    <w:pPr>
      <w:shd w:val="clear" w:color="auto" w:fill="FFFFFF"/>
      <w:spacing w:line="389" w:lineRule="exact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nhideWhenUsed/>
    <w:rsid w:val="00350269"/>
    <w:pPr>
      <w:spacing w:after="120"/>
      <w:ind w:left="2353" w:hanging="357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350269"/>
    <w:rPr>
      <w:sz w:val="28"/>
      <w:szCs w:val="28"/>
    </w:rPr>
  </w:style>
  <w:style w:type="paragraph" w:styleId="ae">
    <w:name w:val="Body Text Indent"/>
    <w:basedOn w:val="a"/>
    <w:link w:val="af"/>
    <w:uiPriority w:val="99"/>
    <w:rsid w:val="0035026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350269"/>
    <w:rPr>
      <w:sz w:val="24"/>
      <w:szCs w:val="24"/>
    </w:rPr>
  </w:style>
  <w:style w:type="paragraph" w:styleId="20">
    <w:name w:val="Body Text Indent 2"/>
    <w:basedOn w:val="a"/>
    <w:link w:val="21"/>
    <w:rsid w:val="003502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50269"/>
    <w:rPr>
      <w:sz w:val="24"/>
      <w:szCs w:val="24"/>
    </w:rPr>
  </w:style>
  <w:style w:type="paragraph" w:styleId="3">
    <w:name w:val="Body Text Indent 3"/>
    <w:basedOn w:val="a"/>
    <w:link w:val="30"/>
    <w:rsid w:val="003502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269"/>
    <w:rPr>
      <w:sz w:val="16"/>
      <w:szCs w:val="16"/>
    </w:rPr>
  </w:style>
  <w:style w:type="character" w:customStyle="1" w:styleId="af0">
    <w:name w:val="Основной текст_"/>
    <w:link w:val="11"/>
    <w:rsid w:val="00350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50269"/>
    <w:pPr>
      <w:shd w:val="clear" w:color="auto" w:fill="FFFFFF"/>
      <w:spacing w:before="420" w:after="540" w:line="0" w:lineRule="atLeast"/>
    </w:pPr>
    <w:rPr>
      <w:sz w:val="27"/>
      <w:szCs w:val="27"/>
    </w:rPr>
  </w:style>
  <w:style w:type="paragraph" w:customStyle="1" w:styleId="Iauiue">
    <w:name w:val="Iau?iue"/>
    <w:rsid w:val="00472ED9"/>
  </w:style>
  <w:style w:type="paragraph" w:styleId="af1">
    <w:name w:val="No Spacing"/>
    <w:link w:val="af2"/>
    <w:qFormat/>
    <w:rsid w:val="009E41B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Normal (Web)"/>
    <w:basedOn w:val="a"/>
    <w:unhideWhenUsed/>
    <w:rsid w:val="00B038A9"/>
    <w:pPr>
      <w:spacing w:before="100" w:beforeAutospacing="1" w:after="100" w:afterAutospacing="1"/>
    </w:pPr>
  </w:style>
  <w:style w:type="paragraph" w:customStyle="1" w:styleId="pc">
    <w:name w:val="pc"/>
    <w:basedOn w:val="a"/>
    <w:rsid w:val="00B038A9"/>
    <w:pPr>
      <w:spacing w:before="100" w:beforeAutospacing="1" w:after="100" w:afterAutospacing="1"/>
    </w:pPr>
  </w:style>
  <w:style w:type="character" w:styleId="af4">
    <w:name w:val="Strong"/>
    <w:basedOn w:val="a0"/>
    <w:qFormat/>
    <w:rsid w:val="00D97ACC"/>
    <w:rPr>
      <w:b/>
      <w:bCs/>
    </w:rPr>
  </w:style>
  <w:style w:type="character" w:customStyle="1" w:styleId="10">
    <w:name w:val="Заголовок 1 Знак"/>
    <w:basedOn w:val="a0"/>
    <w:link w:val="1"/>
    <w:rsid w:val="001E3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a"/>
    <w:rsid w:val="004E3AE3"/>
    <w:pPr>
      <w:suppressAutoHyphens/>
      <w:autoSpaceDN w:val="0"/>
      <w:spacing w:before="100" w:after="100"/>
      <w:textAlignment w:val="baseline"/>
    </w:pPr>
    <w:rPr>
      <w:kern w:val="3"/>
    </w:rPr>
  </w:style>
  <w:style w:type="character" w:customStyle="1" w:styleId="s1">
    <w:name w:val="s1"/>
    <w:rsid w:val="004E3AE3"/>
  </w:style>
  <w:style w:type="paragraph" w:customStyle="1" w:styleId="ConsPlusNormal">
    <w:name w:val="ConsPlusNormal"/>
    <w:rsid w:val="00A273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0">
    <w:name w:val="Основной текст 21"/>
    <w:basedOn w:val="a"/>
    <w:rsid w:val="002826E0"/>
    <w:pPr>
      <w:widowControl w:val="0"/>
      <w:spacing w:line="260" w:lineRule="auto"/>
      <w:ind w:firstLine="680"/>
      <w:jc w:val="both"/>
    </w:pPr>
    <w:rPr>
      <w:szCs w:val="20"/>
    </w:rPr>
  </w:style>
  <w:style w:type="paragraph" w:customStyle="1" w:styleId="af5">
    <w:name w:val="[Основной абзац]"/>
    <w:basedOn w:val="a"/>
    <w:rsid w:val="009648B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af6">
    <w:name w:val="Emphasis"/>
    <w:basedOn w:val="a0"/>
    <w:qFormat/>
    <w:rsid w:val="00C448FD"/>
    <w:rPr>
      <w:i/>
      <w:iCs/>
    </w:rPr>
  </w:style>
  <w:style w:type="character" w:customStyle="1" w:styleId="af2">
    <w:name w:val="Без интервала Знак"/>
    <w:link w:val="af1"/>
    <w:rsid w:val="00165AA5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BECDC0-BE7C-461E-B327-66F1D3B1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10044</Words>
  <Characters>57251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Dep_Trud</Company>
  <LinksUpToDate>false</LinksUpToDate>
  <CharactersWithSpaces>67161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3424</dc:creator>
  <cp:keywords/>
  <cp:lastModifiedBy>user</cp:lastModifiedBy>
  <cp:revision>13</cp:revision>
  <cp:lastPrinted>2022-10-25T02:09:00Z</cp:lastPrinted>
  <dcterms:created xsi:type="dcterms:W3CDTF">2022-05-19T06:34:00Z</dcterms:created>
  <dcterms:modified xsi:type="dcterms:W3CDTF">2022-11-01T07:29:00Z</dcterms:modified>
</cp:coreProperties>
</file>