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3CB" w:rsidRDefault="00DC33CB" w:rsidP="00DC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228371774"/>
      <w:r w:rsidRPr="00E01CA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Новое в законодательстве 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март 2026</w:t>
      </w:r>
      <w:r w:rsidRPr="00E01CA7">
        <w:rPr>
          <w:rFonts w:ascii="Times New Roman" w:hAnsi="Times New Roman" w:cs="Times New Roman"/>
          <w:b/>
          <w:bCs/>
          <w:sz w:val="28"/>
          <w:szCs w:val="28"/>
          <w:lang w:val="ru-RU"/>
        </w:rPr>
        <w:t>):</w:t>
      </w:r>
    </w:p>
    <w:p w:rsidR="009E0DBA" w:rsidRDefault="009E0DBA" w:rsidP="00DC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E0DBA" w:rsidRDefault="009E0DBA" w:rsidP="009E0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D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Проверена конституционность </w:t>
      </w:r>
      <w:r w:rsidRPr="009E0DBA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части первой статьи 129, статьи 132 и части второй статьи 135 Трудового кодекса Российской Федерации</w:t>
      </w:r>
      <w:r w:rsidRPr="009E0D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(Постановление </w:t>
      </w:r>
      <w:r w:rsidRPr="009E0DBA">
        <w:rPr>
          <w:rFonts w:ascii="Times New Roman" w:hAnsi="Times New Roman" w:cs="Times New Roman"/>
          <w:sz w:val="28"/>
          <w:szCs w:val="28"/>
          <w:lang w:val="ru-RU"/>
        </w:rPr>
        <w:t>Конституционного Суда РФ от 17.03.2026</w:t>
      </w:r>
      <w:r w:rsidRPr="009E0DBA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0DB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9E0DBA">
        <w:rPr>
          <w:rFonts w:ascii="Times New Roman" w:hAnsi="Times New Roman" w:cs="Times New Roman"/>
          <w:sz w:val="28"/>
          <w:szCs w:val="28"/>
          <w:lang w:val="ru-RU"/>
        </w:rPr>
        <w:t>15-П</w:t>
      </w:r>
      <w:r w:rsidRPr="009E0DB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E0DBA" w:rsidRDefault="009E0DBA" w:rsidP="009E0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0DBA" w:rsidRPr="009E0DBA" w:rsidRDefault="009E0DBA" w:rsidP="009E0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DBA">
        <w:rPr>
          <w:rFonts w:ascii="Times New Roman" w:hAnsi="Times New Roman" w:cs="Times New Roman"/>
          <w:sz w:val="28"/>
          <w:szCs w:val="28"/>
          <w:lang w:val="ru-RU"/>
        </w:rPr>
        <w:t>Конституционный Суд Российской Федерации</w:t>
      </w:r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0DBA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9E0DBA" w:rsidRPr="009E0DBA" w:rsidRDefault="009E0DBA" w:rsidP="009E0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1. Признать взаимосвязанные </w:t>
      </w:r>
      <w:hyperlink r:id="rId4" w:history="1">
        <w:r w:rsidRPr="009E0DBA">
          <w:rPr>
            <w:rFonts w:ascii="Times New Roman" w:hAnsi="Times New Roman" w:cs="Times New Roman"/>
            <w:sz w:val="28"/>
            <w:szCs w:val="28"/>
            <w:lang w:val="ru-RU"/>
          </w:rPr>
          <w:t>часть первую статьи 129</w:t>
        </w:r>
      </w:hyperlink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r:id="rId5" w:history="1">
        <w:r w:rsidRPr="009E0DBA">
          <w:rPr>
            <w:rFonts w:ascii="Times New Roman" w:hAnsi="Times New Roman" w:cs="Times New Roman"/>
            <w:sz w:val="28"/>
            <w:szCs w:val="28"/>
            <w:lang w:val="ru-RU"/>
          </w:rPr>
          <w:t>часть первую статьи 132</w:t>
        </w:r>
      </w:hyperlink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r:id="rId6" w:history="1">
        <w:r w:rsidRPr="009E0DBA">
          <w:rPr>
            <w:rFonts w:ascii="Times New Roman" w:hAnsi="Times New Roman" w:cs="Times New Roman"/>
            <w:sz w:val="28"/>
            <w:szCs w:val="28"/>
            <w:lang w:val="ru-RU"/>
          </w:rPr>
          <w:t>часть вторую статьи 135</w:t>
        </w:r>
      </w:hyperlink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Российской Федерации не противоречащими </w:t>
      </w:r>
      <w:hyperlink r:id="rId7" w:history="1">
        <w:r w:rsidRPr="009E0DBA">
          <w:rPr>
            <w:rFonts w:ascii="Times New Roman" w:hAnsi="Times New Roman" w:cs="Times New Roman"/>
            <w:sz w:val="28"/>
            <w:szCs w:val="28"/>
            <w:lang w:val="ru-RU"/>
          </w:rPr>
          <w:t>Конституции</w:t>
        </w:r>
      </w:hyperlink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постольку, поскольку они - по своему конституционно-правовому смыслу в системе действующего правового регулирования - не предполагают установления на локальном уровне таких правил начисления входящих в состав заработной платы надбавок стимулирующего характера, связанных с квалификацией работника, которые допускают прекращение выплаты работнику, занимающему должность руководителя структурного подразделения организации, указанных надбавок, а равно и произвольное снижение их размера исключительно в связи с нарушением таким работником дисциплины труда и за пределами оплачиваемого периода, в течение которого работодателем было обнаружено это нарушение.</w:t>
      </w:r>
    </w:p>
    <w:p w:rsidR="009E0DBA" w:rsidRPr="009E0DBA" w:rsidRDefault="009E0DBA" w:rsidP="009E0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2. Выявленный в настоящем Постановлении конституционно-правовой смысл взаимосвязанных </w:t>
      </w:r>
      <w:hyperlink r:id="rId8" w:history="1">
        <w:r w:rsidRPr="009E0DBA">
          <w:rPr>
            <w:rFonts w:ascii="Times New Roman" w:hAnsi="Times New Roman" w:cs="Times New Roman"/>
            <w:sz w:val="28"/>
            <w:szCs w:val="28"/>
            <w:lang w:val="ru-RU"/>
          </w:rPr>
          <w:t>части первой статьи 129</w:t>
        </w:r>
      </w:hyperlink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r:id="rId9" w:history="1">
        <w:r w:rsidRPr="009E0DBA">
          <w:rPr>
            <w:rFonts w:ascii="Times New Roman" w:hAnsi="Times New Roman" w:cs="Times New Roman"/>
            <w:sz w:val="28"/>
            <w:szCs w:val="28"/>
            <w:lang w:val="ru-RU"/>
          </w:rPr>
          <w:t>части первой статьи 132</w:t>
        </w:r>
      </w:hyperlink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r:id="rId10" w:history="1">
        <w:r w:rsidRPr="009E0DBA">
          <w:rPr>
            <w:rFonts w:ascii="Times New Roman" w:hAnsi="Times New Roman" w:cs="Times New Roman"/>
            <w:sz w:val="28"/>
            <w:szCs w:val="28"/>
            <w:lang w:val="ru-RU"/>
          </w:rPr>
          <w:t>части второй статьи 135</w:t>
        </w:r>
      </w:hyperlink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Российской Федерации является общеобязательным, что исключает любое иное их истолкование в правоприменительной практике.</w:t>
      </w:r>
    </w:p>
    <w:p w:rsidR="009E0DBA" w:rsidRPr="009E0DBA" w:rsidRDefault="009E0DBA" w:rsidP="009E0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3. Судебные постановления по делу гражданки </w:t>
      </w:r>
      <w:proofErr w:type="spellStart"/>
      <w:r w:rsidRPr="009E0DBA">
        <w:rPr>
          <w:rFonts w:ascii="Times New Roman" w:hAnsi="Times New Roman" w:cs="Times New Roman"/>
          <w:sz w:val="28"/>
          <w:szCs w:val="28"/>
          <w:lang w:val="ru-RU"/>
        </w:rPr>
        <w:t>Стерлиговой</w:t>
      </w:r>
      <w:proofErr w:type="spellEnd"/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 Марианны Николаевны, вынесенные на основании взаимосвязанных </w:t>
      </w:r>
      <w:hyperlink r:id="rId11" w:history="1">
        <w:r w:rsidRPr="009E0DBA">
          <w:rPr>
            <w:rFonts w:ascii="Times New Roman" w:hAnsi="Times New Roman" w:cs="Times New Roman"/>
            <w:sz w:val="28"/>
            <w:szCs w:val="28"/>
            <w:lang w:val="ru-RU"/>
          </w:rPr>
          <w:t>части первой статьи 129</w:t>
        </w:r>
      </w:hyperlink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r:id="rId12" w:history="1">
        <w:r w:rsidRPr="009E0DBA">
          <w:rPr>
            <w:rFonts w:ascii="Times New Roman" w:hAnsi="Times New Roman" w:cs="Times New Roman"/>
            <w:sz w:val="28"/>
            <w:szCs w:val="28"/>
            <w:lang w:val="ru-RU"/>
          </w:rPr>
          <w:t>части первой статьи 132</w:t>
        </w:r>
      </w:hyperlink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r:id="rId13" w:history="1">
        <w:r w:rsidRPr="009E0DBA">
          <w:rPr>
            <w:rFonts w:ascii="Times New Roman" w:hAnsi="Times New Roman" w:cs="Times New Roman"/>
            <w:sz w:val="28"/>
            <w:szCs w:val="28"/>
            <w:lang w:val="ru-RU"/>
          </w:rPr>
          <w:t>части второй статьи 135</w:t>
        </w:r>
      </w:hyperlink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Российской Федерации в истолковании, расходящемся с их конституционно-правовым смыслом, выявленным в настоящем Постановлении, подлежат пересмотру в установленном порядке, если для этого нет иных препятствий.</w:t>
      </w:r>
    </w:p>
    <w:p w:rsidR="009E0DBA" w:rsidRPr="009E0DBA" w:rsidRDefault="009E0DBA" w:rsidP="009E0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4. Прекратить производство по настоящему делу в части проверки конституционности </w:t>
      </w:r>
      <w:hyperlink r:id="rId14" w:history="1">
        <w:r w:rsidRPr="009E0DBA">
          <w:rPr>
            <w:rFonts w:ascii="Times New Roman" w:hAnsi="Times New Roman" w:cs="Times New Roman"/>
            <w:sz w:val="28"/>
            <w:szCs w:val="28"/>
            <w:lang w:val="ru-RU"/>
          </w:rPr>
          <w:t>части второй статьи 132</w:t>
        </w:r>
      </w:hyperlink>
      <w:r w:rsidRPr="009E0DBA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Российской Федерации.</w:t>
      </w:r>
    </w:p>
    <w:p w:rsidR="009E0DBA" w:rsidRPr="009E0DBA" w:rsidRDefault="009E0DBA" w:rsidP="009E0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DBA">
        <w:rPr>
          <w:rFonts w:ascii="Times New Roman" w:hAnsi="Times New Roman" w:cs="Times New Roman"/>
          <w:sz w:val="28"/>
          <w:szCs w:val="28"/>
          <w:lang w:val="ru-RU"/>
        </w:rPr>
        <w:t>5. 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 w:rsidR="009E0DBA" w:rsidRPr="009E0DBA" w:rsidRDefault="009E0DBA" w:rsidP="009E0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DBA">
        <w:rPr>
          <w:rFonts w:ascii="Times New Roman" w:hAnsi="Times New Roman" w:cs="Times New Roman"/>
          <w:sz w:val="28"/>
          <w:szCs w:val="28"/>
          <w:lang w:val="ru-RU"/>
        </w:rPr>
        <w:t>6. Настоящее Постановление подлежит незамедлительному опубликованию в "Российской газете", "Собрании законодательства Российской Федерации" и на "Официальном интернет-портале правовой информации" (</w:t>
      </w:r>
      <w:hyperlink r:id="rId15" w:history="1">
        <w:r w:rsidRPr="009E0DBA">
          <w:rPr>
            <w:rFonts w:ascii="Times New Roman" w:hAnsi="Times New Roman" w:cs="Times New Roman"/>
            <w:sz w:val="28"/>
            <w:szCs w:val="28"/>
            <w:lang w:val="ru-RU"/>
          </w:rPr>
          <w:t>www.pravo.gov.ru</w:t>
        </w:r>
      </w:hyperlink>
      <w:r w:rsidRPr="009E0DB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E0DBA" w:rsidRPr="009E0DBA" w:rsidRDefault="009E0DBA" w:rsidP="009E0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0DBA" w:rsidRPr="009E0DBA" w:rsidRDefault="009E0DBA" w:rsidP="00DC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80CFE" w:rsidRPr="009E0DBA" w:rsidRDefault="00F80CFE" w:rsidP="00DC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_GoBack"/>
      <w:bookmarkEnd w:id="0"/>
      <w:bookmarkEnd w:id="1"/>
    </w:p>
    <w:sectPr w:rsidR="00F80CFE" w:rsidRPr="009E0D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CB"/>
    <w:rsid w:val="0089580A"/>
    <w:rsid w:val="009E0DBA"/>
    <w:rsid w:val="00DC33CB"/>
    <w:rsid w:val="00F8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0501"/>
  <w15:chartTrackingRefBased/>
  <w15:docId w15:val="{15F2B290-EF25-44AD-B4A7-175D814D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637" TargetMode="External"/><Relationship Id="rId13" Type="http://schemas.openxmlformats.org/officeDocument/2006/relationships/hyperlink" Target="https://login.consultant.ru/link/?req=doc&amp;base=LAW&amp;n=519026&amp;dst=6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519026&amp;dst=10258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657" TargetMode="External"/><Relationship Id="rId11" Type="http://schemas.openxmlformats.org/officeDocument/2006/relationships/hyperlink" Target="https://login.consultant.ru/link/?req=doc&amp;base=LAW&amp;n=519026&amp;dst=637" TargetMode="External"/><Relationship Id="rId5" Type="http://schemas.openxmlformats.org/officeDocument/2006/relationships/hyperlink" Target="https://login.consultant.ru/link/?req=doc&amp;base=LAW&amp;n=519026&amp;dst=102582" TargetMode="External"/><Relationship Id="rId15" Type="http://schemas.openxmlformats.org/officeDocument/2006/relationships/hyperlink" Target="http://pravo.gov.ru" TargetMode="External"/><Relationship Id="rId10" Type="http://schemas.openxmlformats.org/officeDocument/2006/relationships/hyperlink" Target="https://login.consultant.ru/link/?req=doc&amp;base=LAW&amp;n=519026&amp;dst=657" TargetMode="External"/><Relationship Id="rId4" Type="http://schemas.openxmlformats.org/officeDocument/2006/relationships/hyperlink" Target="https://login.consultant.ru/link/?req=doc&amp;base=LAW&amp;n=519026&amp;dst=637" TargetMode="External"/><Relationship Id="rId9" Type="http://schemas.openxmlformats.org/officeDocument/2006/relationships/hyperlink" Target="https://login.consultant.ru/link/?req=doc&amp;base=LAW&amp;n=519026&amp;dst=102582" TargetMode="External"/><Relationship Id="rId14" Type="http://schemas.openxmlformats.org/officeDocument/2006/relationships/hyperlink" Target="https://login.consultant.ru/link/?req=doc&amp;base=LAW&amp;n=519026&amp;dst=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2026-04-29T08:46:00Z</dcterms:created>
  <dcterms:modified xsi:type="dcterms:W3CDTF">2026-05-04T05:54:00Z</dcterms:modified>
</cp:coreProperties>
</file>