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ECD" w:rsidRDefault="009F3E09">
      <w:pPr>
        <w:pStyle w:val="Default"/>
        <w:ind w:firstLine="53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  <w:shd w:val="clear" w:color="auto" w:fill="FFFFFF"/>
        </w:rPr>
        <w:t>Уважаемые руководители!</w:t>
      </w:r>
    </w:p>
    <w:p w:rsidR="001C5ECD" w:rsidRDefault="001C5ECD">
      <w:pPr>
        <w:pStyle w:val="Default"/>
        <w:ind w:firstLine="539"/>
        <w:jc w:val="both"/>
        <w:rPr>
          <w:shd w:val="clear" w:color="auto" w:fill="FFFFFF"/>
        </w:rPr>
      </w:pPr>
    </w:p>
    <w:p w:rsidR="001C5ECD" w:rsidRDefault="009F3E09">
      <w:pPr>
        <w:pStyle w:val="Default"/>
        <w:ind w:firstLine="53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  <w:shd w:val="clear" w:color="auto" w:fill="FFFFFF"/>
        </w:rPr>
        <w:t xml:space="preserve">В целях кадрового обеспечения ваших предприятий информируем об уникальной возможности привлечения молодых специалистов посредством заключения договора о целевом обучении. </w:t>
      </w:r>
    </w:p>
    <w:p w:rsidR="001C5ECD" w:rsidRDefault="009F3E09">
      <w:pPr>
        <w:pStyle w:val="Default"/>
        <w:ind w:firstLine="53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  <w:shd w:val="clear" w:color="auto" w:fill="FFFFFF"/>
        </w:rPr>
        <w:t xml:space="preserve">В соответствии с изменениями, внесенными в постановление Правительства РФ от 13.10.2020 № 555, в рамках приемной кампании 2026 года работодателям предоставлена возможность подать предложения на заключение договоров о целевом обучении на бумажном носителе. </w:t>
      </w:r>
      <w:r>
        <w:rPr>
          <w:rFonts w:ascii="XO Thames" w:hAnsi="XO Thames"/>
          <w:sz w:val="28"/>
          <w:szCs w:val="28"/>
          <w:shd w:val="clear" w:color="auto" w:fill="FFFFFF"/>
        </w:rPr>
        <w:t>Если ваша организация планировала заключить договоры с абитуриентами, но не успела подать заявку на портале «Работа в России» по техническим причинам или приняла решение только сейчас, вы можете реализовать этот механизм напрямую через образовательную орга</w:t>
      </w:r>
      <w:r>
        <w:rPr>
          <w:rFonts w:ascii="XO Thames" w:hAnsi="XO Thames"/>
          <w:sz w:val="28"/>
          <w:szCs w:val="28"/>
          <w:shd w:val="clear" w:color="auto" w:fill="FFFFFF"/>
        </w:rPr>
        <w:t xml:space="preserve">низацию на бумажном носителе. </w:t>
      </w:r>
    </w:p>
    <w:p w:rsidR="001C5ECD" w:rsidRDefault="009F3E09">
      <w:pPr>
        <w:pStyle w:val="Default"/>
        <w:ind w:firstLine="53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  <w:shd w:val="clear" w:color="auto" w:fill="FFFFFF"/>
        </w:rPr>
        <w:t>Алгоритм взаимодействия:</w:t>
      </w:r>
    </w:p>
    <w:p w:rsidR="001C5ECD" w:rsidRDefault="009F3E09">
      <w:pPr>
        <w:pStyle w:val="Default"/>
        <w:ind w:firstLine="53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  <w:shd w:val="clear" w:color="auto" w:fill="FFFFFF"/>
        </w:rPr>
        <w:t xml:space="preserve">1. Заказчик </w:t>
      </w:r>
      <w:r>
        <w:rPr>
          <w:rFonts w:ascii="XO Thames" w:hAnsi="XO Thames"/>
          <w:b/>
          <w:bCs/>
          <w:sz w:val="28"/>
          <w:szCs w:val="28"/>
          <w:shd w:val="clear" w:color="auto" w:fill="FFFFFF"/>
        </w:rPr>
        <w:t>до 1 августа 2026 года</w:t>
      </w:r>
      <w:r>
        <w:rPr>
          <w:rFonts w:ascii="XO Thames" w:hAnsi="XO Thames"/>
          <w:sz w:val="28"/>
          <w:szCs w:val="28"/>
          <w:shd w:val="clear" w:color="auto" w:fill="FFFFFF"/>
        </w:rPr>
        <w:t xml:space="preserve"> направляет предложение о заключении договора о целевом обучении на бумажном носителе непосредственно в образовательную организацию.</w:t>
      </w:r>
    </w:p>
    <w:p w:rsidR="001C5ECD" w:rsidRDefault="009F3E09">
      <w:pPr>
        <w:pStyle w:val="Default"/>
        <w:ind w:firstLine="53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  <w:shd w:val="clear" w:color="auto" w:fill="FFFFFF"/>
        </w:rPr>
        <w:t>2. Образовательная организация об</w:t>
      </w:r>
      <w:r>
        <w:rPr>
          <w:rFonts w:ascii="XO Thames" w:hAnsi="XO Thames"/>
          <w:sz w:val="28"/>
          <w:szCs w:val="28"/>
          <w:shd w:val="clear" w:color="auto" w:fill="FFFFFF"/>
        </w:rPr>
        <w:t>еспечивает информирование абитуриентов о возможности заключения договора на целевое обучение посредством размещения информации на официальном сайте, информационном стенде приемной комиссии и иных доступных ресурсах.</w:t>
      </w:r>
    </w:p>
    <w:p w:rsidR="001C5ECD" w:rsidRDefault="009F3E09">
      <w:pPr>
        <w:pStyle w:val="Default"/>
        <w:ind w:firstLine="53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  <w:shd w:val="clear" w:color="auto" w:fill="FFFFFF"/>
        </w:rPr>
        <w:t>3. Абитуриент подает заявку на заключени</w:t>
      </w:r>
      <w:r>
        <w:rPr>
          <w:rFonts w:ascii="XO Thames" w:hAnsi="XO Thames"/>
          <w:sz w:val="28"/>
          <w:szCs w:val="28"/>
          <w:shd w:val="clear" w:color="auto" w:fill="FFFFFF"/>
        </w:rPr>
        <w:t>е договора о целевом обучении в образовательную организацию на бумажном носителе.</w:t>
      </w:r>
    </w:p>
    <w:p w:rsidR="001C5ECD" w:rsidRDefault="009F3E09">
      <w:pPr>
        <w:pStyle w:val="Default"/>
        <w:ind w:firstLine="53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  <w:shd w:val="clear" w:color="auto" w:fill="FFFFFF"/>
        </w:rPr>
        <w:t>4. После издания приказа о зачислении образовательная организация направляет заказчику сведения о зачисленных гражданах, подавших заявки на целевое обучение.</w:t>
      </w:r>
    </w:p>
    <w:p w:rsidR="001C5ECD" w:rsidRDefault="009F3E09">
      <w:pPr>
        <w:pStyle w:val="Default"/>
        <w:ind w:firstLine="53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  <w:shd w:val="clear" w:color="auto" w:fill="FFFFFF"/>
        </w:rPr>
        <w:t>5. Заключение до</w:t>
      </w:r>
      <w:r>
        <w:rPr>
          <w:rFonts w:ascii="XO Thames" w:hAnsi="XO Thames"/>
          <w:sz w:val="28"/>
          <w:szCs w:val="28"/>
          <w:shd w:val="clear" w:color="auto" w:fill="FFFFFF"/>
        </w:rPr>
        <w:t>говора о целевом обучении осуществляется сторонами на бумажном носителе.</w:t>
      </w:r>
    </w:p>
    <w:p w:rsidR="001C5ECD" w:rsidRDefault="009F3E09">
      <w:pPr>
        <w:pStyle w:val="Default"/>
        <w:ind w:firstLine="53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  <w:shd w:val="clear" w:color="auto" w:fill="FFFFFF"/>
        </w:rPr>
        <w:t xml:space="preserve">6. Заказчик обеспечивает внесение сведений о заключенных </w:t>
      </w:r>
      <w:proofErr w:type="gramStart"/>
      <w:r>
        <w:rPr>
          <w:rFonts w:ascii="XO Thames" w:hAnsi="XO Thames"/>
          <w:sz w:val="28"/>
          <w:szCs w:val="28"/>
          <w:shd w:val="clear" w:color="auto" w:fill="FFFFFF"/>
        </w:rPr>
        <w:t>договорах</w:t>
      </w:r>
      <w:proofErr w:type="gramEnd"/>
      <w:r>
        <w:rPr>
          <w:rFonts w:ascii="XO Thames" w:hAnsi="XO Thames"/>
          <w:sz w:val="28"/>
          <w:szCs w:val="28"/>
          <w:shd w:val="clear" w:color="auto" w:fill="FFFFFF"/>
        </w:rPr>
        <w:t xml:space="preserve"> о целевом обучении на портале «Работа в России» не позднее 1 апреля 2027 года.</w:t>
      </w:r>
    </w:p>
    <w:p w:rsidR="001C5ECD" w:rsidRDefault="009F3E09">
      <w:pPr>
        <w:pStyle w:val="a3"/>
        <w:ind w:firstLine="539"/>
        <w:rPr>
          <w:rFonts w:ascii="XO Thames" w:hAnsi="XO Thames"/>
        </w:rPr>
      </w:pPr>
      <w:r>
        <w:rPr>
          <w:rFonts w:ascii="XO Thames" w:hAnsi="XO Thames"/>
          <w:shd w:val="clear" w:color="auto" w:fill="FFFFFF"/>
        </w:rPr>
        <w:t>Если ваше предприятие уже успело пода</w:t>
      </w:r>
      <w:r>
        <w:rPr>
          <w:rFonts w:ascii="XO Thames" w:hAnsi="XO Thames"/>
          <w:shd w:val="clear" w:color="auto" w:fill="FFFFFF"/>
        </w:rPr>
        <w:t xml:space="preserve">ть предложение на портале «Работа России» до 18 июня текущего года, повторно подавать документы на бумаге </w:t>
      </w:r>
      <w:r>
        <w:rPr>
          <w:rFonts w:ascii="XO Thames" w:hAnsi="XO Thames"/>
          <w:b/>
          <w:shd w:val="clear" w:color="auto" w:fill="FFFFFF"/>
        </w:rPr>
        <w:t>не требуется</w:t>
      </w:r>
      <w:r>
        <w:rPr>
          <w:rFonts w:ascii="XO Thames" w:hAnsi="XO Thames"/>
          <w:shd w:val="clear" w:color="auto" w:fill="FFFFFF"/>
        </w:rPr>
        <w:t>.</w:t>
      </w:r>
    </w:p>
    <w:p w:rsidR="001C5ECD" w:rsidRDefault="001C5ECD">
      <w:pPr>
        <w:pStyle w:val="a3"/>
        <w:ind w:firstLine="0"/>
        <w:rPr>
          <w:shd w:val="clear" w:color="auto" w:fill="FFFFFF"/>
        </w:rPr>
      </w:pPr>
    </w:p>
    <w:p w:rsidR="001C5ECD" w:rsidRDefault="009F3E09">
      <w:pPr>
        <w:pStyle w:val="Default"/>
        <w:ind w:firstLine="53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  <w:shd w:val="clear" w:color="auto" w:fill="FFFFFF"/>
        </w:rPr>
        <w:t>Преимущества для вашей организации:</w:t>
      </w:r>
    </w:p>
    <w:p w:rsidR="001C5ECD" w:rsidRDefault="009F3E09">
      <w:pPr>
        <w:pStyle w:val="Default"/>
        <w:ind w:firstLine="53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  <w:shd w:val="clear" w:color="auto" w:fill="FFFFFF"/>
        </w:rPr>
        <w:t>гарантия трудоустройства подготовленного специалиста под ваши задачи после окончания обучения.</w:t>
      </w:r>
    </w:p>
    <w:p w:rsidR="001C5ECD" w:rsidRDefault="009F3E09">
      <w:pPr>
        <w:pStyle w:val="Default"/>
        <w:ind w:firstLine="53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  <w:shd w:val="clear" w:color="auto" w:fill="FFFFFF"/>
        </w:rPr>
        <w:t>возм</w:t>
      </w:r>
      <w:r>
        <w:rPr>
          <w:rFonts w:ascii="XO Thames" w:hAnsi="XO Thames"/>
          <w:sz w:val="28"/>
          <w:szCs w:val="28"/>
          <w:shd w:val="clear" w:color="auto" w:fill="FFFFFF"/>
        </w:rPr>
        <w:t>ожность отбора кандидатов еще на этапе приемной кампании.</w:t>
      </w:r>
    </w:p>
    <w:p w:rsidR="001C5ECD" w:rsidRDefault="009F3E09">
      <w:pPr>
        <w:pStyle w:val="Default"/>
        <w:ind w:firstLine="53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  <w:shd w:val="clear" w:color="auto" w:fill="FFFFFF"/>
        </w:rPr>
        <w:t>снижение затрат на поиск и адаптацию персонала.</w:t>
      </w:r>
    </w:p>
    <w:p w:rsidR="001C5ECD" w:rsidRDefault="009F3E09">
      <w:pPr>
        <w:pStyle w:val="Default"/>
        <w:ind w:firstLine="539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  <w:shd w:val="clear" w:color="auto" w:fill="FFFFFF"/>
        </w:rPr>
        <w:t>формирование кадрового резерва за счет средств государственного бюджета.</w:t>
      </w:r>
    </w:p>
    <w:p w:rsidR="001C5ECD" w:rsidRDefault="001C5ECD">
      <w:pPr>
        <w:pStyle w:val="Default"/>
        <w:ind w:firstLine="539"/>
        <w:jc w:val="both"/>
        <w:rPr>
          <w:rFonts w:ascii="XO Thames" w:hAnsi="XO Thames"/>
          <w:sz w:val="28"/>
          <w:szCs w:val="28"/>
        </w:rPr>
      </w:pPr>
    </w:p>
    <w:sectPr w:rsidR="001C5ECD" w:rsidSect="001C5ECD">
      <w:headerReference w:type="even" r:id="rId7"/>
      <w:headerReference w:type="default" r:id="rId8"/>
      <w:headerReference w:type="first" r:id="rId9"/>
      <w:pgSz w:w="11906" w:h="16838"/>
      <w:pgMar w:top="833" w:right="851" w:bottom="705" w:left="1418" w:header="433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3E09" w:rsidRDefault="009F3E09" w:rsidP="001C5ECD">
      <w:r>
        <w:separator/>
      </w:r>
    </w:p>
  </w:endnote>
  <w:endnote w:type="continuationSeparator" w:id="0">
    <w:p w:rsidR="009F3E09" w:rsidRDefault="009F3E09" w:rsidP="001C5E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erif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3E09" w:rsidRDefault="009F3E09" w:rsidP="001C5ECD">
      <w:r>
        <w:separator/>
      </w:r>
    </w:p>
  </w:footnote>
  <w:footnote w:type="continuationSeparator" w:id="0">
    <w:p w:rsidR="009F3E09" w:rsidRDefault="009F3E09" w:rsidP="001C5E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ECD" w:rsidRDefault="001C5EC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ECD" w:rsidRDefault="001C5ECD">
    <w:pPr>
      <w:pStyle w:val="Footer1"/>
      <w:ind w:right="360"/>
    </w:pPr>
    <w:r>
      <w:pict/>
    </w:r>
    <w:r>
      <w:pict>
        <v:shape id="Врезка1" o:spid="_x0000_s1027" type="#_x0000_m1028" style="position:absolute;left:0;text-align:left;margin-left:552.75pt;margin-top:.05pt;width:1.3pt;height:11.4pt;z-index:251657216;mso-wrap-style:none;mso-position-horizontal-relative:page;v-text-anchor:middle" coordsize="" o:allowincell="f" path="m,l-127,r,-127l,-127xe" filled="f" stroked="f" strokecolor="#3465a4">
          <v:fill o:detectmouseclick="t"/>
          <v:stroke joinstyle="round" endcap="flat"/>
          <w10:wrap anchorx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ECD" w:rsidRDefault="001C5ECD">
    <w:pPr>
      <w:pStyle w:val="Footer1"/>
      <w:ind w:right="360"/>
    </w:pPr>
    <w:r>
      <w:pict/>
    </w:r>
    <w:r>
      <w:pict>
        <v:shape id="_x0000_s1025" type="#_x0000_m1026" style="position:absolute;left:0;text-align:left;margin-left:552.75pt;margin-top:.05pt;width:1.3pt;height:11.4pt;z-index:251659264;mso-wrap-style:none;mso-position-horizontal-relative:page;v-text-anchor:middle" coordsize="" o:allowincell="f" path="m,l-127,r,-127l,-127xe" filled="f" stroked="f" strokecolor="#3465a4">
          <v:fill o:detectmouseclick="t"/>
          <v:stroke joinstyle="round" endcap="flat"/>
          <w10:wrap anchorx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074DD"/>
    <w:multiLevelType w:val="multilevel"/>
    <w:tmpl w:val="1736C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FE41D8D"/>
    <w:multiLevelType w:val="multilevel"/>
    <w:tmpl w:val="A80A09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F966602"/>
    <w:multiLevelType w:val="multilevel"/>
    <w:tmpl w:val="D58E46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C5ECD"/>
    <w:rsid w:val="001C5ECD"/>
    <w:rsid w:val="004F416A"/>
    <w:rsid w:val="009F3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="Noto Serif CJK SC" w:hAnsi="PT Astra Serif" w:cs="Free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ECD"/>
    <w:rPr>
      <w:rFonts w:ascii="Times New Roman" w:eastAsia="Times New Roman" w:hAnsi="Times New Roman" w:cs="Times New Roman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next w:val="a3"/>
    <w:qFormat/>
    <w:rsid w:val="001C5ECD"/>
    <w:pPr>
      <w:numPr>
        <w:ilvl w:val="1"/>
        <w:numId w:val="1"/>
      </w:numPr>
      <w:spacing w:before="280" w:after="280"/>
      <w:outlineLvl w:val="1"/>
    </w:pPr>
    <w:rPr>
      <w:b/>
      <w:bCs/>
      <w:sz w:val="36"/>
      <w:szCs w:val="36"/>
    </w:rPr>
  </w:style>
  <w:style w:type="character" w:customStyle="1" w:styleId="WW8Num1z0">
    <w:name w:val="WW8Num1z0"/>
    <w:qFormat/>
    <w:rsid w:val="001C5ECD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1z1">
    <w:name w:val="WW8Num1z1"/>
    <w:qFormat/>
    <w:rsid w:val="001C5ECD"/>
  </w:style>
  <w:style w:type="character" w:customStyle="1" w:styleId="WW8Num2z0">
    <w:name w:val="WW8Num2z0"/>
    <w:qFormat/>
    <w:rsid w:val="001C5ECD"/>
    <w:rPr>
      <w:rFonts w:ascii="Symbol" w:hAnsi="Symbol" w:cs="Symbol"/>
    </w:rPr>
  </w:style>
  <w:style w:type="character" w:customStyle="1" w:styleId="WW8Num2z1">
    <w:name w:val="WW8Num2z1"/>
    <w:qFormat/>
    <w:rsid w:val="001C5ECD"/>
    <w:rPr>
      <w:rFonts w:ascii="Courier New" w:hAnsi="Courier New" w:cs="Courier New"/>
    </w:rPr>
  </w:style>
  <w:style w:type="character" w:customStyle="1" w:styleId="WW8Num2z2">
    <w:name w:val="WW8Num2z2"/>
    <w:qFormat/>
    <w:rsid w:val="001C5ECD"/>
    <w:rPr>
      <w:rFonts w:ascii="Wingdings" w:hAnsi="Wingdings" w:cs="Wingdings"/>
    </w:rPr>
  </w:style>
  <w:style w:type="character" w:customStyle="1" w:styleId="WW8Num7z0">
    <w:name w:val="WW8Num7z0"/>
    <w:qFormat/>
    <w:rsid w:val="001C5ECD"/>
    <w:rPr>
      <w:rFonts w:ascii="Symbol" w:hAnsi="Symbol" w:cs="Symbol"/>
    </w:rPr>
  </w:style>
  <w:style w:type="character" w:customStyle="1" w:styleId="WW8Num7z1">
    <w:name w:val="WW8Num7z1"/>
    <w:qFormat/>
    <w:rsid w:val="001C5ECD"/>
    <w:rPr>
      <w:rFonts w:ascii="Courier New" w:hAnsi="Courier New" w:cs="Courier New"/>
    </w:rPr>
  </w:style>
  <w:style w:type="character" w:customStyle="1" w:styleId="WW8Num7z2">
    <w:name w:val="WW8Num7z2"/>
    <w:qFormat/>
    <w:rsid w:val="001C5ECD"/>
    <w:rPr>
      <w:rFonts w:ascii="Wingdings" w:hAnsi="Wingdings" w:cs="Wingdings"/>
    </w:rPr>
  </w:style>
  <w:style w:type="character" w:customStyle="1" w:styleId="PageNumber">
    <w:name w:val="Page Number"/>
    <w:basedOn w:val="a0"/>
    <w:rsid w:val="001C5ECD"/>
  </w:style>
  <w:style w:type="character" w:customStyle="1" w:styleId="BodySingle">
    <w:name w:val="Body Single Знак"/>
    <w:qFormat/>
    <w:rsid w:val="001C5ECD"/>
    <w:rPr>
      <w:color w:val="000000"/>
      <w:sz w:val="28"/>
    </w:rPr>
  </w:style>
  <w:style w:type="character" w:styleId="a4">
    <w:name w:val="Hyperlink"/>
    <w:rsid w:val="001C5ECD"/>
    <w:rPr>
      <w:color w:val="0000FF"/>
      <w:u w:val="single"/>
    </w:rPr>
  </w:style>
  <w:style w:type="character" w:customStyle="1" w:styleId="itemtext1">
    <w:name w:val="itemtext1"/>
    <w:qFormat/>
    <w:rsid w:val="001C5ECD"/>
    <w:rPr>
      <w:rFonts w:ascii="Segoe UI" w:hAnsi="Segoe UI" w:cs="Segoe UI"/>
      <w:color w:val="000000"/>
      <w:sz w:val="20"/>
      <w:szCs w:val="20"/>
    </w:rPr>
  </w:style>
  <w:style w:type="character" w:customStyle="1" w:styleId="2">
    <w:name w:val="Колонтитул (2)_"/>
    <w:qFormat/>
    <w:rsid w:val="001C5ECD"/>
    <w:rPr>
      <w:spacing w:val="4"/>
      <w:shd w:val="clear" w:color="auto" w:fill="FFFFFF"/>
    </w:rPr>
  </w:style>
  <w:style w:type="character" w:customStyle="1" w:styleId="a5">
    <w:name w:val="Основной текст_"/>
    <w:qFormat/>
    <w:rsid w:val="001C5ECD"/>
    <w:rPr>
      <w:spacing w:val="11"/>
      <w:shd w:val="clear" w:color="auto" w:fill="FFFFFF"/>
    </w:rPr>
  </w:style>
  <w:style w:type="character" w:styleId="a6">
    <w:name w:val="Strong"/>
    <w:qFormat/>
    <w:rsid w:val="001C5ECD"/>
    <w:rPr>
      <w:b/>
      <w:bCs/>
    </w:rPr>
  </w:style>
  <w:style w:type="character" w:customStyle="1" w:styleId="js-doc-mark">
    <w:name w:val="js-doc-mark"/>
    <w:qFormat/>
    <w:rsid w:val="001C5ECD"/>
  </w:style>
  <w:style w:type="character" w:customStyle="1" w:styleId="a7">
    <w:name w:val="Текст сноски Знак"/>
    <w:basedOn w:val="a0"/>
    <w:qFormat/>
    <w:rsid w:val="001C5ECD"/>
  </w:style>
  <w:style w:type="character" w:customStyle="1" w:styleId="a8">
    <w:name w:val="Символ сноски"/>
    <w:qFormat/>
    <w:rsid w:val="001C5ECD"/>
    <w:rPr>
      <w:rFonts w:cs="Times New Roman"/>
      <w:vertAlign w:val="superscript"/>
    </w:rPr>
  </w:style>
  <w:style w:type="character" w:customStyle="1" w:styleId="20">
    <w:name w:val="Заголовок 2 Знак"/>
    <w:qFormat/>
    <w:rsid w:val="001C5ECD"/>
    <w:rPr>
      <w:b/>
      <w:bCs/>
      <w:sz w:val="36"/>
      <w:szCs w:val="36"/>
    </w:rPr>
  </w:style>
  <w:style w:type="character" w:customStyle="1" w:styleId="time">
    <w:name w:val="time"/>
    <w:qFormat/>
    <w:rsid w:val="001C5ECD"/>
  </w:style>
  <w:style w:type="character" w:customStyle="1" w:styleId="i18n">
    <w:name w:val="i18n"/>
    <w:qFormat/>
    <w:rsid w:val="001C5ECD"/>
  </w:style>
  <w:style w:type="character" w:styleId="a9">
    <w:name w:val="FollowedHyperlink"/>
    <w:rsid w:val="001C5ECD"/>
    <w:rPr>
      <w:color w:val="800080"/>
      <w:u w:val="single"/>
    </w:rPr>
  </w:style>
  <w:style w:type="character" w:customStyle="1" w:styleId="aa">
    <w:name w:val="Маркеры"/>
    <w:qFormat/>
    <w:rsid w:val="001C5ECD"/>
    <w:rPr>
      <w:rFonts w:ascii="OpenSymbol" w:eastAsia="OpenSymbol" w:hAnsi="OpenSymbol" w:cs="OpenSymbol"/>
    </w:rPr>
  </w:style>
  <w:style w:type="paragraph" w:customStyle="1" w:styleId="ab">
    <w:name w:val="Заголовок"/>
    <w:basedOn w:val="a"/>
    <w:next w:val="a3"/>
    <w:qFormat/>
    <w:rsid w:val="001C5ECD"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3">
    <w:name w:val="Body Text"/>
    <w:basedOn w:val="a"/>
    <w:rsid w:val="001C5ECD"/>
    <w:pPr>
      <w:widowControl w:val="0"/>
      <w:ind w:firstLine="504"/>
      <w:jc w:val="both"/>
    </w:pPr>
    <w:rPr>
      <w:color w:val="000000"/>
      <w:sz w:val="28"/>
      <w:szCs w:val="28"/>
    </w:rPr>
  </w:style>
  <w:style w:type="paragraph" w:styleId="ac">
    <w:name w:val="List"/>
    <w:basedOn w:val="a3"/>
    <w:rsid w:val="001C5ECD"/>
    <w:rPr>
      <w:rFonts w:ascii="PT Astra Serif" w:hAnsi="PT Astra Serif" w:cs="FreeSans"/>
    </w:rPr>
  </w:style>
  <w:style w:type="paragraph" w:customStyle="1" w:styleId="Caption">
    <w:name w:val="Caption"/>
    <w:basedOn w:val="a"/>
    <w:qFormat/>
    <w:rsid w:val="001C5ECD"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d">
    <w:name w:val="index heading"/>
    <w:basedOn w:val="a"/>
    <w:qFormat/>
    <w:rsid w:val="001C5ECD"/>
    <w:pPr>
      <w:suppressLineNumbers/>
    </w:pPr>
    <w:rPr>
      <w:rFonts w:ascii="PT Astra Serif" w:hAnsi="PT Astra Serif" w:cs="FreeSans"/>
    </w:rPr>
  </w:style>
  <w:style w:type="paragraph" w:customStyle="1" w:styleId="Caption1">
    <w:name w:val="Caption1"/>
    <w:basedOn w:val="a"/>
    <w:qFormat/>
    <w:rsid w:val="001C5ECD"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customStyle="1" w:styleId="Caption11">
    <w:name w:val="Caption11"/>
    <w:basedOn w:val="a"/>
    <w:qFormat/>
    <w:rsid w:val="001C5ECD"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customStyle="1" w:styleId="BodySingle0">
    <w:name w:val="Body Single"/>
    <w:qFormat/>
    <w:rsid w:val="001C5ECD"/>
    <w:pPr>
      <w:widowControl w:val="0"/>
    </w:pPr>
    <w:rPr>
      <w:rFonts w:ascii="Times New Roman" w:eastAsia="Times New Roman" w:hAnsi="Times New Roman" w:cs="Times New Roman"/>
      <w:color w:val="000000"/>
      <w:sz w:val="28"/>
      <w:szCs w:val="20"/>
      <w:lang w:bidi="ar-SA"/>
    </w:rPr>
  </w:style>
  <w:style w:type="paragraph" w:customStyle="1" w:styleId="Footer1">
    <w:name w:val="Footer1"/>
    <w:qFormat/>
    <w:rsid w:val="001C5ECD"/>
    <w:pPr>
      <w:widowControl w:val="0"/>
      <w:jc w:val="center"/>
    </w:pPr>
    <w:rPr>
      <w:rFonts w:ascii="Times New Roman" w:eastAsia="Times New Roman" w:hAnsi="Times New Roman" w:cs="Times New Roman"/>
      <w:b/>
      <w:color w:val="000000"/>
      <w:sz w:val="20"/>
      <w:szCs w:val="20"/>
      <w:lang w:bidi="ar-SA"/>
    </w:rPr>
  </w:style>
  <w:style w:type="paragraph" w:customStyle="1" w:styleId="TableText">
    <w:name w:val="Table Text"/>
    <w:qFormat/>
    <w:rsid w:val="001C5ECD"/>
    <w:pPr>
      <w:widowControl w:val="0"/>
      <w:jc w:val="center"/>
    </w:pPr>
    <w:rPr>
      <w:rFonts w:ascii="Times New Roman" w:eastAsia="Times New Roman" w:hAnsi="Times New Roman" w:cs="Times New Roman"/>
      <w:color w:val="000000"/>
      <w:szCs w:val="20"/>
      <w:lang w:bidi="ar-SA"/>
    </w:rPr>
  </w:style>
  <w:style w:type="paragraph" w:customStyle="1" w:styleId="CentrePosled">
    <w:name w:val="Centre Posled"/>
    <w:next w:val="a"/>
    <w:qFormat/>
    <w:rsid w:val="001C5ECD"/>
    <w:pPr>
      <w:keepNext/>
      <w:keepLines/>
      <w:widowControl w:val="0"/>
      <w:spacing w:after="288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bidi="ar-SA"/>
    </w:rPr>
  </w:style>
  <w:style w:type="paragraph" w:customStyle="1" w:styleId="ae">
    <w:name w:val="Колонтитул"/>
    <w:basedOn w:val="a"/>
    <w:qFormat/>
    <w:rsid w:val="001C5ECD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rsid w:val="001C5ECD"/>
    <w:pPr>
      <w:tabs>
        <w:tab w:val="center" w:pos="4677"/>
        <w:tab w:val="right" w:pos="9355"/>
      </w:tabs>
    </w:pPr>
  </w:style>
  <w:style w:type="paragraph" w:styleId="21">
    <w:name w:val="Body Text 2"/>
    <w:basedOn w:val="a"/>
    <w:qFormat/>
    <w:rsid w:val="001C5ECD"/>
    <w:pPr>
      <w:spacing w:after="120" w:line="480" w:lineRule="auto"/>
    </w:pPr>
  </w:style>
  <w:style w:type="paragraph" w:styleId="af">
    <w:name w:val="Balloon Text"/>
    <w:basedOn w:val="a"/>
    <w:qFormat/>
    <w:rsid w:val="001C5ECD"/>
    <w:rPr>
      <w:rFonts w:ascii="Tahoma" w:hAnsi="Tahoma" w:cs="Tahoma"/>
      <w:sz w:val="16"/>
      <w:szCs w:val="16"/>
    </w:rPr>
  </w:style>
  <w:style w:type="paragraph" w:customStyle="1" w:styleId="Footer">
    <w:name w:val="Footer"/>
    <w:basedOn w:val="a"/>
    <w:rsid w:val="001C5ECD"/>
    <w:pPr>
      <w:tabs>
        <w:tab w:val="center" w:pos="4677"/>
        <w:tab w:val="right" w:pos="9355"/>
      </w:tabs>
    </w:pPr>
  </w:style>
  <w:style w:type="paragraph" w:customStyle="1" w:styleId="BodyText1">
    <w:name w:val="Body Text1"/>
    <w:qFormat/>
    <w:rsid w:val="001C5ECD"/>
    <w:pPr>
      <w:widowControl w:val="0"/>
      <w:ind w:firstLine="504"/>
      <w:jc w:val="both"/>
    </w:pPr>
    <w:rPr>
      <w:rFonts w:ascii="Times New Roman" w:eastAsia="Times New Roman" w:hAnsi="Times New Roman" w:cs="Times New Roman"/>
      <w:color w:val="000000"/>
      <w:sz w:val="28"/>
      <w:szCs w:val="20"/>
      <w:lang w:bidi="ar-SA"/>
    </w:rPr>
  </w:style>
  <w:style w:type="paragraph" w:customStyle="1" w:styleId="Default">
    <w:name w:val="Default"/>
    <w:qFormat/>
    <w:rsid w:val="001C5ECD"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BodyText24">
    <w:name w:val="Body Text 24"/>
    <w:basedOn w:val="a"/>
    <w:qFormat/>
    <w:rsid w:val="001C5ECD"/>
    <w:pPr>
      <w:widowControl w:val="0"/>
      <w:ind w:firstLine="720"/>
      <w:jc w:val="both"/>
    </w:pPr>
    <w:rPr>
      <w:sz w:val="24"/>
    </w:rPr>
  </w:style>
  <w:style w:type="paragraph" w:styleId="af0">
    <w:name w:val="List Paragraph"/>
    <w:basedOn w:val="a"/>
    <w:qFormat/>
    <w:rsid w:val="001C5ECD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22">
    <w:name w:val="Колонтитул (2)"/>
    <w:basedOn w:val="a"/>
    <w:qFormat/>
    <w:rsid w:val="001C5ECD"/>
    <w:pPr>
      <w:widowControl w:val="0"/>
      <w:shd w:val="clear" w:color="auto" w:fill="FFFFFF"/>
      <w:spacing w:line="0" w:lineRule="atLeast"/>
    </w:pPr>
    <w:rPr>
      <w:spacing w:val="4"/>
    </w:rPr>
  </w:style>
  <w:style w:type="paragraph" w:customStyle="1" w:styleId="1">
    <w:name w:val="Основной текст1"/>
    <w:basedOn w:val="a"/>
    <w:qFormat/>
    <w:rsid w:val="001C5ECD"/>
    <w:pPr>
      <w:widowControl w:val="0"/>
      <w:shd w:val="clear" w:color="auto" w:fill="FFFFFF"/>
      <w:spacing w:after="2160" w:line="322" w:lineRule="exact"/>
    </w:pPr>
    <w:rPr>
      <w:spacing w:val="11"/>
    </w:rPr>
  </w:style>
  <w:style w:type="paragraph" w:styleId="af1">
    <w:name w:val="Normal (Web)"/>
    <w:basedOn w:val="a"/>
    <w:qFormat/>
    <w:rsid w:val="001C5ECD"/>
    <w:pPr>
      <w:spacing w:before="280" w:after="280"/>
    </w:pPr>
    <w:rPr>
      <w:sz w:val="24"/>
      <w:szCs w:val="24"/>
    </w:rPr>
  </w:style>
  <w:style w:type="paragraph" w:customStyle="1" w:styleId="TableParagraph">
    <w:name w:val="Table Paragraph"/>
    <w:basedOn w:val="a"/>
    <w:qFormat/>
    <w:rsid w:val="001C5ECD"/>
    <w:pPr>
      <w:widowControl w:val="0"/>
    </w:pPr>
    <w:rPr>
      <w:sz w:val="22"/>
      <w:szCs w:val="22"/>
    </w:rPr>
  </w:style>
  <w:style w:type="paragraph" w:customStyle="1" w:styleId="FootnoteText">
    <w:name w:val="Footnote Text"/>
    <w:basedOn w:val="a"/>
    <w:rsid w:val="001C5ECD"/>
  </w:style>
  <w:style w:type="paragraph" w:customStyle="1" w:styleId="af2">
    <w:name w:val="Содержимое таблицы"/>
    <w:basedOn w:val="a"/>
    <w:qFormat/>
    <w:rsid w:val="001C5ECD"/>
    <w:pPr>
      <w:widowControl w:val="0"/>
      <w:suppressLineNumbers/>
    </w:pPr>
  </w:style>
  <w:style w:type="paragraph" w:customStyle="1" w:styleId="af3">
    <w:name w:val="Заголовок таблицы"/>
    <w:basedOn w:val="af2"/>
    <w:qFormat/>
    <w:rsid w:val="001C5ECD"/>
    <w:pPr>
      <w:jc w:val="center"/>
    </w:pPr>
    <w:rPr>
      <w:b/>
      <w:bCs/>
    </w:rPr>
  </w:style>
  <w:style w:type="paragraph" w:customStyle="1" w:styleId="af4">
    <w:name w:val="Содержимое врезки"/>
    <w:basedOn w:val="a"/>
    <w:qFormat/>
    <w:rsid w:val="001C5ECD"/>
  </w:style>
  <w:style w:type="numbering" w:customStyle="1" w:styleId="WW8Num1">
    <w:name w:val="WW8Num1"/>
    <w:qFormat/>
    <w:rsid w:val="001C5EC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1846</Characters>
  <Application>Microsoft Office Word</Application>
  <DocSecurity>0</DocSecurity>
  <Lines>15</Lines>
  <Paragraphs>4</Paragraphs>
  <ScaleCrop>false</ScaleCrop>
  <Company>Департамент труда и занятости населения КО</Company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ФензельТВ</cp:lastModifiedBy>
  <cp:revision>2</cp:revision>
  <cp:lastPrinted>2021-11-11T11:04:00Z</cp:lastPrinted>
  <dcterms:created xsi:type="dcterms:W3CDTF">2026-07-22T09:32:00Z</dcterms:created>
  <dcterms:modified xsi:type="dcterms:W3CDTF">2026-07-22T09:32:00Z</dcterms:modified>
  <dc:language>ru-RU</dc:language>
</cp:coreProperties>
</file>