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7B" w:rsidRPr="00087173" w:rsidRDefault="0080287B" w:rsidP="0080287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Новое в законодательстве (декабрь 2021г.):</w:t>
      </w:r>
    </w:p>
    <w:p w:rsidR="00087173" w:rsidRPr="00087173" w:rsidRDefault="00087173" w:rsidP="0080287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Утверждены </w:t>
      </w:r>
      <w:hyperlink r:id="rId6" w:history="1">
        <w:r w:rsidRPr="00087173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Рекомендации</w:t>
        </w:r>
      </w:hyperlink>
      <w:r w:rsidRPr="000871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выбору методов оценки уровней профессиональных рисков и по снижению уровней таких рисков </w:t>
      </w:r>
      <w:r w:rsidRPr="00087173">
        <w:rPr>
          <w:rFonts w:ascii="Times New Roman" w:hAnsi="Times New Roman" w:cs="Times New Roman"/>
          <w:sz w:val="28"/>
          <w:szCs w:val="28"/>
          <w:lang w:val="ru-RU"/>
        </w:rPr>
        <w:t>(Приказ Минтруда России от 28.12.2021г. №926).</w:t>
      </w:r>
    </w:p>
    <w:p w:rsid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Рекомендации по выбору методов оценки уровней профессиональных рисков и по снижению уровней таких рисков (далее - Рекомендации) разработаны в целях оказания методической и практической помощи руководителям и специалистам по охране труда организаций, представителям профсоюзов и другим лицам, заинтересованным в создании системы управления профессиональными рисками в рамках системы управления охраной труда у работодателя, в том числе в целях соблюдения требований:</w:t>
      </w:r>
    </w:p>
    <w:p w:rsidR="00087173" w:rsidRPr="00087173" w:rsidRDefault="00087173" w:rsidP="000871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правил по охране труда;</w:t>
      </w:r>
    </w:p>
    <w:p w:rsidR="00087173" w:rsidRPr="00087173" w:rsidRDefault="00087173" w:rsidP="000871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методических рекомендаций по учету микротравм;</w:t>
      </w:r>
    </w:p>
    <w:p w:rsidR="00087173" w:rsidRPr="00087173" w:rsidRDefault="00087173" w:rsidP="000871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положения об особенностях расследования несчастных случаев на производстве;</w:t>
      </w:r>
    </w:p>
    <w:p w:rsidR="00087173" w:rsidRPr="00087173" w:rsidRDefault="00087173" w:rsidP="000871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примерного положения о системе управления охраной труда;</w:t>
      </w:r>
    </w:p>
    <w:p w:rsidR="00087173" w:rsidRPr="00087173" w:rsidRDefault="00087173" w:rsidP="000871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общих требований к организации безопасного рабочего места;</w:t>
      </w:r>
    </w:p>
    <w:p w:rsidR="00087173" w:rsidRPr="00087173" w:rsidRDefault="00087173" w:rsidP="000871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иных федеральных норм и правил в области охраны труда.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Рекомендации содержат критерии, которыми работодателю рекомендуется руководствоваться при выборе методов оценки уровней профессиональных рисков, краткое описание применяемых в Российской Федерации и зарубежной практике методов оценки уровней профессиональных рисков, процесс и этапы выбора метода оценки уровней профессиональных рисков, а также примеры оценочных средств.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Организации, осуществляющие оценку уровня профессиональных рисков (как сами работодатели, так и экспертные организации, выполняющие оценку на договорной основе), вправе использовать иные способы и методы, кроме указанных в Рекомендациях.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Работодатель вправе разработать собственный метод оценки уровня профессиональных рисков, исходя из специфики своей деятельности.</w:t>
      </w:r>
    </w:p>
    <w:p w:rsidR="00087173" w:rsidRDefault="00087173" w:rsidP="000871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Приказ вступает в силу 1 марта 2022 г.</w:t>
      </w:r>
    </w:p>
    <w:p w:rsid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Утверждены Правила обучения по охране труда и проверки знания требований охраны труда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(Постановление Правительства Российской Федерации </w:t>
      </w:r>
      <w:r w:rsidRPr="00087173">
        <w:rPr>
          <w:rFonts w:ascii="Times New Roman" w:hAnsi="Times New Roman" w:cs="Times New Roman"/>
          <w:sz w:val="28"/>
          <w:szCs w:val="28"/>
          <w:lang w:val="ru-RU"/>
        </w:rPr>
        <w:t>от 24.12.2021г. №2464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Правила устанавливают обязательные требования к обучению по охране труда и проверке знания требований охраны труда у работников, заключивших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трудовой договор с работодателем, а также требования к организациям и индивидуальным предпринимателям, оказывающим услуги по обучению работодателей и работников вопросам охраны труда.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и индивидуальные предприниматели, оказывающие услуги по обучению работодателей и работников вопросам охраны труда, должны быть аккредитованы и соответствовать требованиям, установленным </w:t>
      </w:r>
      <w:hyperlink r:id="rId7" w:history="1">
        <w:r w:rsidRPr="00087173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087173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16 декабря 2021г. №2334 «Об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труда».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Обучение по охране труда и проверка знания требований охраны труда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Обучение по охране труда осуществляется в ходе проведения: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а) инструктажей по охране труда;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б) стажировки на рабочем месте;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в) обучения по оказанию первой помощи пострадавшим;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г) обучения по использованию (применению) средств индивидуальной защиты;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д) обучения по охране труда у работодателя, в том числе обучения безопасным методам и приемам выполнения работ, или в организации, у индивидуального предпринимателя, оказывающих услуги по проведению обучения по охране труда.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Настоящие Правила не распространяются на обучение по охране труда и проверку знания требований охраны труда, предусмотренные специальными требованиями к проведению обучения по охране труда, установленными нормативными правовыми актами, содержащими государственные нормативные требования охраны труда, а также нормативными правовыми актами уполномоченных федеральных органов исполнительной власти и органов государственного контроля (надзора).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>В случае проведения обучения по охране труда работников, осуществляющих трудовую деятельность в сфере электроэнергетики или сфере теплоснабжения, в рамках подготовки таких работников к аттестации в области (по вопросам) безопасности в соответствующей сфере (области) или подготовки и подтверждения готовности к работе дополнительное обучение по охране труда и проверка знания требований охраны труда не требуются.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 xml:space="preserve">При переводе работника, прошедшего необходимое ему в соответствии с настоящими Правилами обучение по охране труда, на другую должность, а также при изменении наименования его рабочего места или структурного </w:t>
      </w:r>
      <w:r w:rsidRPr="0008717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подразделения повторное обучение по охране труда и проверка знания требований охраны труда не требуются в случае, если сохраняются условия труда работника, а также идентифицированные ранее источники опасности.</w:t>
      </w: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пункте 2 </w:t>
      </w:r>
      <w:r w:rsidRPr="00087173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87173">
        <w:rPr>
          <w:rFonts w:ascii="Times New Roman" w:hAnsi="Times New Roman" w:cs="Times New Roman"/>
          <w:sz w:val="28"/>
          <w:szCs w:val="28"/>
          <w:lang w:val="ru-RU"/>
        </w:rPr>
        <w:t xml:space="preserve"> отражено, что документы, подтверждающие проверку у работников знания требований охраны труда, выданные в установленном </w:t>
      </w:r>
      <w:hyperlink r:id="rId8" w:history="1">
        <w:r w:rsidRPr="00087173">
          <w:rPr>
            <w:rFonts w:ascii="Times New Roman" w:hAnsi="Times New Roman" w:cs="Times New Roman"/>
            <w:sz w:val="28"/>
            <w:szCs w:val="28"/>
            <w:lang w:val="ru-RU"/>
          </w:rPr>
          <w:t>порядке</w:t>
        </w:r>
      </w:hyperlink>
      <w:r w:rsidRPr="00087173">
        <w:rPr>
          <w:rFonts w:ascii="Times New Roman" w:hAnsi="Times New Roman" w:cs="Times New Roman"/>
          <w:sz w:val="28"/>
          <w:szCs w:val="28"/>
          <w:lang w:val="ru-RU"/>
        </w:rPr>
        <w:t xml:space="preserve"> до введения в действие </w:t>
      </w:r>
      <w:hyperlink r:id="rId9" w:history="1">
        <w:r w:rsidRPr="00087173">
          <w:rPr>
            <w:rFonts w:ascii="Times New Roman" w:hAnsi="Times New Roman" w:cs="Times New Roman"/>
            <w:sz w:val="28"/>
            <w:szCs w:val="28"/>
            <w:lang w:val="ru-RU"/>
          </w:rPr>
          <w:t>Правил</w:t>
        </w:r>
      </w:hyperlink>
      <w:r w:rsidRPr="00087173">
        <w:rPr>
          <w:rFonts w:ascii="Times New Roman" w:hAnsi="Times New Roman" w:cs="Times New Roman"/>
          <w:sz w:val="28"/>
          <w:szCs w:val="28"/>
          <w:lang w:val="ru-RU"/>
        </w:rPr>
        <w:t>, действительны до окончания срока их действия.</w:t>
      </w:r>
    </w:p>
    <w:p w:rsid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173" w:rsidRPr="00087173" w:rsidRDefault="00087173" w:rsidP="0008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173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вступает в силу с 1 сентября 2022 г. и действует до 1 сентября 2026г., за исключением </w:t>
      </w:r>
      <w:hyperlink r:id="rId10" w:history="1">
        <w:r w:rsidRPr="00087173">
          <w:rPr>
            <w:rFonts w:ascii="Times New Roman" w:hAnsi="Times New Roman" w:cs="Times New Roman"/>
            <w:sz w:val="28"/>
            <w:szCs w:val="28"/>
            <w:lang w:val="ru-RU"/>
          </w:rPr>
          <w:t>пунктов 3</w:t>
        </w:r>
      </w:hyperlink>
      <w:r w:rsidRPr="0008717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11" w:history="1">
        <w:r w:rsidRPr="00087173">
          <w:rPr>
            <w:rFonts w:ascii="Times New Roman" w:hAnsi="Times New Roman" w:cs="Times New Roman"/>
            <w:sz w:val="28"/>
            <w:szCs w:val="28"/>
            <w:lang w:val="ru-RU"/>
          </w:rPr>
          <w:t>4</w:t>
        </w:r>
      </w:hyperlink>
      <w:r w:rsidRPr="0008717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постановления, которые вступают в силу с 1 марта 2022г.</w:t>
      </w:r>
    </w:p>
    <w:p w:rsidR="00087173" w:rsidRPr="00087173" w:rsidRDefault="00087173" w:rsidP="0080287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4F41" w:rsidRDefault="004C4F41" w:rsidP="004C4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F4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Утверждены Правила обеспечения работников средствами индивидуальной защиты и смывающими средствами</w:t>
      </w:r>
      <w:r w:rsidRPr="004C4F41">
        <w:rPr>
          <w:rFonts w:ascii="Times New Roman" w:hAnsi="Times New Roman" w:cs="Times New Roman"/>
          <w:sz w:val="28"/>
          <w:szCs w:val="28"/>
          <w:lang w:val="ru-RU"/>
        </w:rPr>
        <w:t xml:space="preserve"> (Приказ Минтруда России от 29.10.2021г. N766н).</w:t>
      </w:r>
    </w:p>
    <w:p w:rsidR="00577191" w:rsidRDefault="00577191" w:rsidP="0035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77191" w:rsidRPr="00577191" w:rsidRDefault="00352479" w:rsidP="005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>Правила устанавливают обязательные требования к обеспечению работников средствами индивидуальной защиты (далее - СИЗ) и смывающими средствами, включая определение потребности, организацию приобретения, выдачи, эксплуатации (использования), хранения, ухода (обслуживания) и вывода из эксплуатации.</w:t>
      </w:r>
    </w:p>
    <w:p w:rsidR="00577191" w:rsidRPr="00577191" w:rsidRDefault="00352479" w:rsidP="005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>Требования Правил распространяются на работодателей - юридических и физических лиц независимо от их организационно-правовых форм и форм собственности и работников.</w:t>
      </w:r>
    </w:p>
    <w:p w:rsidR="00577191" w:rsidRPr="00577191" w:rsidRDefault="00352479" w:rsidP="005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>Организация всех работ по обеспечению работников СИЗ, в том числе приобретение, выдача, хранение, уход, вывод из эксплуатации, утилизация СИЗ осуществляется за счет средств работодателя.</w:t>
      </w:r>
    </w:p>
    <w:p w:rsidR="00577191" w:rsidRPr="00577191" w:rsidRDefault="00352479" w:rsidP="005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>Работодатель обязан обеспечить бесплатную выдачу СИЗ, прошедших подтверждение соответствия в установленном законодательством Российской Федерации порядке, работникам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условиях.</w:t>
      </w:r>
    </w:p>
    <w:p w:rsidR="00577191" w:rsidRPr="00577191" w:rsidRDefault="00352479" w:rsidP="005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СИЗ и смывающими средствами осуществляется в соответствии с Правилами, на основании единых Типовых </w:t>
      </w:r>
      <w:hyperlink r:id="rId12" w:history="1">
        <w:r w:rsidRPr="00577191">
          <w:rPr>
            <w:rFonts w:ascii="Times New Roman" w:hAnsi="Times New Roman" w:cs="Times New Roman"/>
            <w:sz w:val="28"/>
            <w:szCs w:val="28"/>
            <w:lang w:val="ru-RU"/>
          </w:rPr>
          <w:t>норм</w:t>
        </w:r>
      </w:hyperlink>
      <w:r w:rsidRPr="00577191">
        <w:rPr>
          <w:rFonts w:ascii="Times New Roman" w:hAnsi="Times New Roman" w:cs="Times New Roman"/>
          <w:sz w:val="28"/>
          <w:szCs w:val="28"/>
          <w:lang w:val="ru-RU"/>
        </w:rPr>
        <w:t xml:space="preserve"> выдачи средств индивидуальной защиты и смывающих средств (далее - Единые типовые нормы), с учетом результатов специальной оценки условий труда (далее - СОУТ), результатов оценки профессиональных рисков (далее - ОПР),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 w:rsidR="00352479" w:rsidRPr="00577191" w:rsidRDefault="00352479" w:rsidP="005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 xml:space="preserve">В период до 31 декабря 2024 года работодатель вправе осуществлять обеспечение СИЗ и смывающими средствами в соответствии с </w:t>
      </w:r>
      <w:hyperlink r:id="rId13" w:history="1">
        <w:r w:rsidRPr="00577191">
          <w:rPr>
            <w:rFonts w:ascii="Times New Roman" w:hAnsi="Times New Roman" w:cs="Times New Roman"/>
            <w:sz w:val="28"/>
            <w:szCs w:val="28"/>
            <w:lang w:val="ru-RU"/>
          </w:rPr>
          <w:t>Правилами</w:t>
        </w:r>
      </w:hyperlink>
      <w:r w:rsidRPr="00577191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r w:rsidRPr="005771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основании </w:t>
      </w:r>
      <w:hyperlink r:id="rId14" w:history="1">
        <w:r w:rsidRPr="00577191">
          <w:rPr>
            <w:rFonts w:ascii="Times New Roman" w:hAnsi="Times New Roman" w:cs="Times New Roman"/>
            <w:sz w:val="28"/>
            <w:szCs w:val="28"/>
            <w:lang w:val="ru-RU"/>
          </w:rPr>
          <w:t>типовых норм</w:t>
        </w:r>
      </w:hyperlink>
      <w:r w:rsidRPr="00577191">
        <w:rPr>
          <w:rFonts w:ascii="Times New Roman" w:hAnsi="Times New Roman" w:cs="Times New Roman"/>
          <w:sz w:val="28"/>
          <w:szCs w:val="28"/>
          <w:lang w:val="ru-RU"/>
        </w:rPr>
        <w:t xml:space="preserve"> бесплатной выдачи специальной одежды, специальной обуви и других средств индивидуальной защиты (далее - типовые нормы) с учетом результатов СОУТ, результатов ОПР,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 w:rsidR="00577191" w:rsidRPr="00577191" w:rsidRDefault="00352479" w:rsidP="005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>Решение о применении в период с 1 сентября 2023 года до 31 декабря 2024 года Единых типовых норм или типовых норм принимается работодателем.</w:t>
      </w:r>
    </w:p>
    <w:p w:rsidR="00577191" w:rsidRPr="00577191" w:rsidRDefault="00352479" w:rsidP="005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>Отдельные категории работников (сотрудники Следственного комитета Российской Федерации, органов прокуратуры,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атомной промышленности, органов управления и подразделений пожарной охраны, подразделений и организаций, участвующих в предупреждении чрезвычайных ситуаций и ликвидации последствий стихийных бедствий) вправе обеспечиваться СИЗ на основании типовых норм.</w:t>
      </w:r>
    </w:p>
    <w:p w:rsidR="00577191" w:rsidRPr="00577191" w:rsidRDefault="00352479" w:rsidP="005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>Допускается обеспечение работников СИЗ по договору со специализированной организацией.</w:t>
      </w:r>
    </w:p>
    <w:p w:rsidR="00577191" w:rsidRPr="00577191" w:rsidRDefault="00352479" w:rsidP="005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>Приобретение и эксплуатация (в том числе по договору аренды или аутсорсинга) СИЗ, не имеющих документа о подтверждении соответствия, а также имеющих документы о подтверждении соответствия, срок действия которых истек, не допускается, за исключением производимых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эксплуатации СИЗ.</w:t>
      </w:r>
    </w:p>
    <w:p w:rsidR="00352479" w:rsidRPr="00577191" w:rsidRDefault="00352479" w:rsidP="005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>Приобретение и эксплуатация дерматологических СИЗ от воздействия биологических факторов (микроорганизмов, насекомых, паукообразных)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(при наличии), а также прошедших процедуру государственной регистрации.</w:t>
      </w:r>
    </w:p>
    <w:p w:rsidR="00352479" w:rsidRPr="00577191" w:rsidRDefault="00352479" w:rsidP="0035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>Ответственность за определение потребности, выбор, своевременную и в полном объеме выдачу работникам СИЗ, за организацию контроля за правильностью их эксплуатации работниками, а также за хранение, уход и вывод из эксплуатации СИЗ возлагается на работодателя.</w:t>
      </w:r>
    </w:p>
    <w:p w:rsidR="00352479" w:rsidRPr="00577191" w:rsidRDefault="00352479" w:rsidP="004C4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479" w:rsidRDefault="00577191" w:rsidP="0035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19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52479" w:rsidRPr="00577191">
        <w:rPr>
          <w:rFonts w:ascii="Times New Roman" w:hAnsi="Times New Roman" w:cs="Times New Roman"/>
          <w:sz w:val="28"/>
          <w:szCs w:val="28"/>
          <w:lang w:val="ru-RU"/>
        </w:rPr>
        <w:t>риказ вступает в силу с 1 сентября 2023 г. и действует до 1 сентября 2029г.</w:t>
      </w:r>
    </w:p>
    <w:p w:rsidR="005F2C25" w:rsidRDefault="005F2C25" w:rsidP="00352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C25" w:rsidRPr="005F2C25" w:rsidRDefault="005F2C25" w:rsidP="005F2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C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Утверждены Единые типовые </w:t>
      </w:r>
      <w:r w:rsidRPr="005F2C2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</w:t>
      </w:r>
      <w:r w:rsidRPr="005F2C25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5F2C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выдачи средств индивидуальной защиты и смывающих средств</w:t>
      </w:r>
      <w:r w:rsidRPr="005F2C25">
        <w:rPr>
          <w:rFonts w:ascii="Times New Roman" w:hAnsi="Times New Roman" w:cs="Times New Roman"/>
          <w:sz w:val="28"/>
          <w:szCs w:val="28"/>
          <w:lang w:val="ru-RU"/>
        </w:rPr>
        <w:t xml:space="preserve"> (Приказ </w:t>
      </w:r>
      <w:r w:rsidRPr="005F2C25">
        <w:rPr>
          <w:rFonts w:ascii="Times New Roman" w:hAnsi="Times New Roman" w:cs="Times New Roman"/>
          <w:sz w:val="28"/>
          <w:szCs w:val="28"/>
          <w:lang w:val="ru-RU"/>
        </w:rPr>
        <w:t>Минтруда России от 29.10.2021</w:t>
      </w:r>
      <w:r w:rsidRPr="005F2C2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F2C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2C2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F2C25">
        <w:rPr>
          <w:rFonts w:ascii="Times New Roman" w:hAnsi="Times New Roman" w:cs="Times New Roman"/>
          <w:sz w:val="28"/>
          <w:szCs w:val="28"/>
          <w:lang w:val="ru-RU"/>
        </w:rPr>
        <w:t>767н</w:t>
      </w:r>
      <w:r w:rsidRPr="005F2C2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F2C25" w:rsidRPr="005F2C25" w:rsidRDefault="005F2C25" w:rsidP="005F2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C25" w:rsidRDefault="005F2C25" w:rsidP="005F2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Приказом Минтруда России утверждены:</w:t>
      </w:r>
    </w:p>
    <w:p w:rsidR="005F2C25" w:rsidRPr="005F2C25" w:rsidRDefault="005F2C25" w:rsidP="005F2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C25">
        <w:rPr>
          <w:rFonts w:ascii="Times New Roman" w:hAnsi="Times New Roman" w:cs="Times New Roman"/>
          <w:sz w:val="28"/>
          <w:szCs w:val="28"/>
          <w:lang w:val="ru-RU"/>
        </w:rPr>
        <w:lastRenderedPageBreak/>
        <w:t>Единые типовые нормы выдачи средств индивидуальной защиты по профессиям (должностям)</w:t>
      </w:r>
      <w:r w:rsidRPr="005F2C2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F2C25" w:rsidRPr="005F2C25" w:rsidRDefault="005F2C25" w:rsidP="005F2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C25">
        <w:rPr>
          <w:rFonts w:ascii="Times New Roman" w:hAnsi="Times New Roman" w:cs="Times New Roman"/>
          <w:sz w:val="28"/>
          <w:szCs w:val="28"/>
          <w:lang w:val="ru-RU"/>
        </w:rPr>
        <w:t>Единые типовые нормы выдачи средств индивидуальной защиты в зависимости от идентифицированных опасностей</w:t>
      </w:r>
      <w:r w:rsidRPr="005F2C2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F2C25" w:rsidRPr="005F2C25" w:rsidRDefault="005F2C25" w:rsidP="005F2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C25">
        <w:rPr>
          <w:rFonts w:ascii="Times New Roman" w:hAnsi="Times New Roman" w:cs="Times New Roman"/>
          <w:sz w:val="28"/>
          <w:szCs w:val="28"/>
          <w:lang w:val="ru-RU"/>
        </w:rPr>
        <w:t>Единые типовые нормы выдачи дерматологических средств индивидуальной защиты и смывающих средств</w:t>
      </w:r>
      <w:r w:rsidRPr="005F2C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2C25" w:rsidRPr="005F2C25" w:rsidRDefault="005F2C25" w:rsidP="005F2C2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C2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F2C25">
        <w:rPr>
          <w:rFonts w:ascii="Times New Roman" w:hAnsi="Times New Roman" w:cs="Times New Roman"/>
          <w:sz w:val="28"/>
          <w:szCs w:val="28"/>
          <w:lang w:val="ru-RU"/>
        </w:rPr>
        <w:t>риказ вступает в силу с 1 сентября 2023 года и действует до 1 сентября 2029 года.</w:t>
      </w:r>
    </w:p>
    <w:p w:rsidR="006D551C" w:rsidRDefault="006D551C" w:rsidP="006D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00945" w:rsidRDefault="006D551C" w:rsidP="00BE7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51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Утверждены</w:t>
      </w:r>
      <w:r w:rsidRPr="006D55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рекомендаци</w:t>
      </w:r>
      <w:r w:rsidRPr="006D551C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6D55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</w:r>
      <w:r w:rsidRPr="006D55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D551C">
        <w:rPr>
          <w:rFonts w:ascii="Times New Roman" w:hAnsi="Times New Roman" w:cs="Times New Roman"/>
          <w:sz w:val="28"/>
          <w:szCs w:val="28"/>
          <w:lang w:val="ru-RU"/>
        </w:rPr>
        <w:t xml:space="preserve">(Приказ Минтруда России </w:t>
      </w:r>
      <w:r w:rsidRPr="006D551C">
        <w:rPr>
          <w:rFonts w:ascii="Times New Roman" w:hAnsi="Times New Roman" w:cs="Times New Roman"/>
          <w:sz w:val="28"/>
          <w:szCs w:val="28"/>
          <w:lang w:val="ru-RU"/>
        </w:rPr>
        <w:t>от 17.12.2021</w:t>
      </w:r>
      <w:r w:rsidRPr="006D551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6D55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51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D551C">
        <w:rPr>
          <w:rFonts w:ascii="Times New Roman" w:hAnsi="Times New Roman" w:cs="Times New Roman"/>
          <w:sz w:val="28"/>
          <w:szCs w:val="28"/>
          <w:lang w:val="ru-RU"/>
        </w:rPr>
        <w:t>894</w:t>
      </w:r>
      <w:r w:rsidRPr="006D551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00945" w:rsidRDefault="00200945" w:rsidP="00BE7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945" w:rsidRDefault="00200945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E76E2" w:rsidRPr="00200945">
        <w:rPr>
          <w:rFonts w:ascii="Times New Roman" w:hAnsi="Times New Roman" w:cs="Times New Roman"/>
          <w:sz w:val="28"/>
          <w:szCs w:val="28"/>
          <w:lang w:val="ru-RU"/>
        </w:rPr>
        <w:t>екомендации разработаны для оказания помощи работодателям при организации работы/процесса в целях информирования работников об их трудовых правах, включая право на безопасные условия и охрану труда.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0094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>екомендациях приведен примерный порядок размещения работодателем информационных материалов в целях информирования работников об их трудовых правах, включая право на безопасные условия и охрану труда, в зависимости от структуры и организации работы у конкретного работодателя, а также его финансовых возможностей.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="0020094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>екомендаций работодатели могут самостоятельно определять и осуществлять размещение информационных материалов в целях информирования работников об их трудовых правах, включая право на безопасные условия и охрану труда, с учетом форм (способов) информирования работников об их трудовых правах, включая право на безопасные условия и охрану труда.</w:t>
      </w:r>
      <w:bookmarkStart w:id="0" w:name="Par3"/>
      <w:bookmarkEnd w:id="0"/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>Работодатели могут размещать информационные материалы в целях информирования работников об их трудовых правах, включая право на безопасные условия и охрану труда, любыми перечисленными способами: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>а) тиражирование (распространение) печатной продукции и видеоматериалов по информированию работников об их трудовых правах, включая право на безопасные условия и охрану труда;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>б) распространение материалов по информированию работников об их трудовых правах, включая право на безопасные условия и охрану труда через кабинеты охраны труда или уголки по охране труда;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>в) размещение на внутреннем корпоративном веб-портале или веб-сайте работодателя (при наличии);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>г) рассылка по электронной почте/проведение онлайн-опросов;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>д) проведение телефонных интервью;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lastRenderedPageBreak/>
        <w:t>е) проведение собеседований.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Работодатель может осуществлять указанные в </w:t>
      </w:r>
      <w:hyperlink w:anchor="Par3" w:history="1">
        <w:r w:rsidRPr="00200945">
          <w:rPr>
            <w:rFonts w:ascii="Times New Roman" w:hAnsi="Times New Roman" w:cs="Times New Roman"/>
            <w:sz w:val="28"/>
            <w:szCs w:val="28"/>
            <w:lang w:val="ru-RU"/>
          </w:rPr>
          <w:t>пункте 4</w:t>
        </w:r>
      </w:hyperlink>
      <w:r w:rsidRPr="00200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945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Рекомендаций 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>мероприятия либо по отдельности, либо одновременно, выбор конкретного мероприятия или состава мероприятий осуществляется работодателем самостоятельно.</w:t>
      </w:r>
    </w:p>
    <w:p w:rsidR="00200945" w:rsidRDefault="00200945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>Работодатель может вести оценку эффективности работы по информированию работников об их трудовых правах, включая право на безопасные условия и охрану труда, в рамках реализации профилактических мероприятий в системе управления охраной труда на основе перечисленных количественных показателей эффективности информирования работников в установленный период: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>а) охват целевой аудитории: сколько работников проинформировано о своих трудовых правах (в абсолютных или относительных величинах);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>б) количество размещенных в электронной форме материалов (публикаций, выпусков периодических изданий) о трудовых правах работников, включая право на безопасные условия и охрану труда;</w:t>
      </w:r>
    </w:p>
    <w:p w:rsidR="00200945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>в) тираж печатных материалов (или их количество) с информацией о трудовых правах работников, включая право на безопасные условия и охрану труда;</w:t>
      </w:r>
    </w:p>
    <w:p w:rsidR="00BE76E2" w:rsidRDefault="00BE76E2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>г) количество проведенных мероприятий, на которых обсуждались вопросы обеспечения трудовых прав работников или распространялись печатные материалы о трудовых правах работников, включая право на безопасные условия и охрану труда.</w:t>
      </w:r>
    </w:p>
    <w:p w:rsidR="00200945" w:rsidRDefault="00200945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76E2" w:rsidRPr="00200945" w:rsidRDefault="00200945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945">
        <w:rPr>
          <w:rFonts w:ascii="Times New Roman" w:hAnsi="Times New Roman" w:cs="Times New Roman"/>
          <w:sz w:val="28"/>
          <w:szCs w:val="28"/>
          <w:lang w:val="ru-RU"/>
        </w:rPr>
        <w:t xml:space="preserve">Приказ вступает в силу </w:t>
      </w:r>
      <w:r w:rsidR="00BE76E2" w:rsidRPr="00200945">
        <w:rPr>
          <w:rFonts w:ascii="Times New Roman" w:hAnsi="Times New Roman" w:cs="Times New Roman"/>
          <w:sz w:val="28"/>
          <w:szCs w:val="28"/>
          <w:lang w:val="ru-RU"/>
        </w:rPr>
        <w:t>с 1 марта 2022 г.</w:t>
      </w:r>
    </w:p>
    <w:p w:rsidR="00200945" w:rsidRDefault="00200945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0945" w:rsidRPr="00200945" w:rsidRDefault="00200945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Утверждены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2022 год 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 xml:space="preserve">(Решение 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трехсторонней комиссией по регулированию социально-трудовых отношений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>от 23.12.2021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20094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20A7C" w:rsidRDefault="00F20A7C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0945" w:rsidRPr="00F20A7C" w:rsidRDefault="00200945" w:rsidP="0020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A7C">
        <w:rPr>
          <w:rFonts w:ascii="Times New Roman" w:hAnsi="Times New Roman" w:cs="Times New Roman"/>
          <w:sz w:val="28"/>
          <w:szCs w:val="28"/>
          <w:lang w:val="ru-RU"/>
        </w:rPr>
        <w:t xml:space="preserve"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2022 год </w:t>
      </w:r>
      <w:r w:rsidR="00F20A7C" w:rsidRPr="00F20A7C">
        <w:rPr>
          <w:rFonts w:ascii="Times New Roman" w:hAnsi="Times New Roman" w:cs="Times New Roman"/>
          <w:sz w:val="28"/>
          <w:szCs w:val="28"/>
          <w:lang w:val="ru-RU"/>
        </w:rPr>
        <w:t xml:space="preserve">(далее – Рекомендации) </w:t>
      </w:r>
      <w:r w:rsidRPr="00F20A7C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разработаны Российской трехсторонней комиссией по регулированию социально-трудовых отношений в соответствии со </w:t>
      </w:r>
      <w:hyperlink r:id="rId15" w:history="1">
        <w:r w:rsidRPr="00F20A7C">
          <w:rPr>
            <w:rFonts w:ascii="Times New Roman" w:hAnsi="Times New Roman" w:cs="Times New Roman"/>
            <w:sz w:val="28"/>
            <w:szCs w:val="28"/>
            <w:lang w:val="ru-RU"/>
          </w:rPr>
          <w:t>статьей 135</w:t>
        </w:r>
      </w:hyperlink>
      <w:r w:rsidRPr="00F20A7C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Российской Федерации в целях обеспечения единых подходов к регулированию заработной платы работников организаций бюджетной сферы.</w:t>
      </w:r>
    </w:p>
    <w:p w:rsidR="00F20A7C" w:rsidRPr="00F20A7C" w:rsidRDefault="00F20A7C" w:rsidP="00F20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A7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00945" w:rsidRPr="00F20A7C">
        <w:rPr>
          <w:rFonts w:ascii="Times New Roman" w:hAnsi="Times New Roman" w:cs="Times New Roman"/>
          <w:sz w:val="28"/>
          <w:szCs w:val="28"/>
          <w:lang w:val="ru-RU"/>
        </w:rPr>
        <w:t xml:space="preserve">екомендации учитываются Правительством Российской Федерации, органами государственной власти субъектов Российской Федерации и органами </w:t>
      </w:r>
      <w:r w:rsidR="00200945" w:rsidRPr="00F20A7C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учреждений.</w:t>
      </w:r>
    </w:p>
    <w:p w:rsidR="00F20A7C" w:rsidRPr="00F20A7C" w:rsidRDefault="00200945" w:rsidP="00F20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A7C">
        <w:rPr>
          <w:rFonts w:ascii="Times New Roman" w:hAnsi="Times New Roman" w:cs="Times New Roman"/>
          <w:sz w:val="28"/>
          <w:szCs w:val="28"/>
          <w:lang w:val="ru-RU"/>
        </w:rPr>
        <w:t>При этом проекты законодательных актов,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учреждений, а также документы и материалы, необходимые для их обсуждения, направляются на рассмотрение соответствующим профсоюзам (объединениям профсоюзов) федеральными органами государственной власти, органами государственной власти субъектов Российской Федерации или органами местного самоуправления, принимающими указанные акты.</w:t>
      </w:r>
    </w:p>
    <w:p w:rsidR="00F20A7C" w:rsidRPr="00F20A7C" w:rsidRDefault="00200945" w:rsidP="00F20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A7C">
        <w:rPr>
          <w:rFonts w:ascii="Times New Roman" w:hAnsi="Times New Roman" w:cs="Times New Roman"/>
          <w:sz w:val="28"/>
          <w:szCs w:val="28"/>
          <w:lang w:val="ru-RU"/>
        </w:rPr>
        <w:t>Заключения соответствующих профсоюзов (объединений профсоюзов) по направленным им проектам законодательных актов,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власти, органами государственной власти субъектов Российской Федерации или органами местного самоуправления, принимающими указанные акты.</w:t>
      </w:r>
    </w:p>
    <w:p w:rsidR="00200945" w:rsidRPr="00F20A7C" w:rsidRDefault="00F20A7C" w:rsidP="00F20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A7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00945" w:rsidRPr="00F20A7C">
        <w:rPr>
          <w:rFonts w:ascii="Times New Roman" w:hAnsi="Times New Roman" w:cs="Times New Roman"/>
          <w:sz w:val="28"/>
          <w:szCs w:val="28"/>
          <w:lang w:val="ru-RU"/>
        </w:rPr>
        <w:t>екомендации учитываются трехсторонними комиссиями по регулированию социально-трудовых отношений, образованными в субъектах Российской Федерации и муниципальных образованиях, при подготовке соглашений и рекомендаций по организации оплаты труда работников государственных и муниципальных учреждений в 2022 году.</w:t>
      </w:r>
    </w:p>
    <w:p w:rsidR="00B50404" w:rsidRDefault="00B50404" w:rsidP="00B5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50404" w:rsidRPr="00B50404" w:rsidRDefault="00B50404" w:rsidP="00B5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4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Утверждены </w:t>
      </w:r>
      <w:r w:rsidRPr="00B504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Методические </w:t>
      </w:r>
      <w:hyperlink r:id="rId16" w:history="1">
        <w:r w:rsidRPr="00B50404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рекомендации</w:t>
        </w:r>
      </w:hyperlink>
      <w:r w:rsidRPr="00B504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проведению </w:t>
      </w:r>
      <w:proofErr w:type="spellStart"/>
      <w:r w:rsidRPr="00B5040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послесменной</w:t>
      </w:r>
      <w:proofErr w:type="spellEnd"/>
      <w:r w:rsidRPr="00B504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реабилитации работников, занятых на работах с опасными и (или) вредными условиями труда по добыче (переработке) угля (горючих сланцев), включающие показания к </w:t>
      </w:r>
      <w:proofErr w:type="spellStart"/>
      <w:r w:rsidRPr="00B5040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послесменной</w:t>
      </w:r>
      <w:proofErr w:type="spellEnd"/>
      <w:r w:rsidRPr="00B504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реабилитации, ее продолжительность, перечень категорий работников, подлежащих </w:t>
      </w:r>
      <w:proofErr w:type="spellStart"/>
      <w:r w:rsidRPr="00B5040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послесменной</w:t>
      </w:r>
      <w:proofErr w:type="spellEnd"/>
      <w:r w:rsidRPr="00B504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реабилитации, рекомендуемые порядок и условия проведения </w:t>
      </w:r>
      <w:proofErr w:type="spellStart"/>
      <w:r w:rsidRPr="00B5040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послесменной</w:t>
      </w:r>
      <w:proofErr w:type="spellEnd"/>
      <w:r w:rsidRPr="00B504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реабилитации</w:t>
      </w:r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 (Приказ </w:t>
      </w:r>
      <w:r w:rsidRPr="00B50404">
        <w:rPr>
          <w:rFonts w:ascii="Times New Roman" w:hAnsi="Times New Roman" w:cs="Times New Roman"/>
          <w:sz w:val="28"/>
          <w:szCs w:val="28"/>
          <w:lang w:val="ru-RU"/>
        </w:rPr>
        <w:t>Минздрава России от 01.12.2021</w:t>
      </w:r>
      <w:r w:rsidRPr="00B50404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B50404">
        <w:rPr>
          <w:rFonts w:ascii="Times New Roman" w:hAnsi="Times New Roman" w:cs="Times New Roman"/>
          <w:sz w:val="28"/>
          <w:szCs w:val="28"/>
          <w:lang w:val="ru-RU"/>
        </w:rPr>
        <w:t>1113</w:t>
      </w:r>
      <w:r w:rsidRPr="00B5040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50404" w:rsidRDefault="00B50404" w:rsidP="00B5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50404" w:rsidRPr="00B50404" w:rsidRDefault="00B50404" w:rsidP="00B5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50404">
        <w:rPr>
          <w:rFonts w:ascii="Times New Roman" w:hAnsi="Times New Roman" w:cs="Times New Roman"/>
          <w:sz w:val="28"/>
          <w:szCs w:val="28"/>
          <w:lang w:val="ru-RU"/>
        </w:rPr>
        <w:t>Послесменная</w:t>
      </w:r>
      <w:proofErr w:type="spellEnd"/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 реабилитация представляет собой комплекс мер медико-биологического воздействия на организм работников, занятых на работах с опасными и (или) вредными условиями труда по добыче (переработке) угля (горючих сланцев) (далее - работники), после рабочей смены в целях восстановления физических или психофизиологических нарушений, вызванных вредными условиями труда.</w:t>
      </w:r>
    </w:p>
    <w:p w:rsidR="00B50404" w:rsidRPr="00B50404" w:rsidRDefault="00B50404" w:rsidP="00B5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50404">
        <w:rPr>
          <w:rFonts w:ascii="Times New Roman" w:hAnsi="Times New Roman" w:cs="Times New Roman"/>
          <w:sz w:val="28"/>
          <w:szCs w:val="28"/>
          <w:lang w:val="ru-RU"/>
        </w:rPr>
        <w:t>Послесменная</w:t>
      </w:r>
      <w:proofErr w:type="spellEnd"/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 реабилитация рекомендуется для работников, занятых на работах с опасными и (или) вредными условиями труда по добыче (переработке) </w:t>
      </w:r>
      <w:r w:rsidRPr="00274C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угля (горючих сланцев) в соответствии с Единым тарифно-квалификационным </w:t>
      </w:r>
      <w:hyperlink r:id="rId17" w:history="1">
        <w:r w:rsidRPr="00274C30">
          <w:rPr>
            <w:rFonts w:ascii="Times New Roman" w:hAnsi="Times New Roman" w:cs="Times New Roman"/>
            <w:sz w:val="28"/>
            <w:szCs w:val="28"/>
            <w:lang w:val="ru-RU"/>
          </w:rPr>
          <w:t>справочником</w:t>
        </w:r>
      </w:hyperlink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 работ и профессий рабочих и Списками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обеспечение.</w:t>
      </w:r>
    </w:p>
    <w:p w:rsidR="00274C30" w:rsidRDefault="00B50404" w:rsidP="00274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работы по </w:t>
      </w:r>
      <w:proofErr w:type="spellStart"/>
      <w:r w:rsidRPr="00B50404">
        <w:rPr>
          <w:rFonts w:ascii="Times New Roman" w:hAnsi="Times New Roman" w:cs="Times New Roman"/>
          <w:sz w:val="28"/>
          <w:szCs w:val="28"/>
          <w:lang w:val="ru-RU"/>
        </w:rPr>
        <w:t>послесменной</w:t>
      </w:r>
      <w:proofErr w:type="spellEnd"/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 реабилитации осуществляется медицинскими организациями и их структурными подразделениями, медицинскими подразделениями организаций по добыче угля.</w:t>
      </w:r>
    </w:p>
    <w:p w:rsidR="00274C30" w:rsidRDefault="00B50404" w:rsidP="00274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50404">
        <w:rPr>
          <w:rFonts w:ascii="Times New Roman" w:hAnsi="Times New Roman" w:cs="Times New Roman"/>
          <w:sz w:val="28"/>
          <w:szCs w:val="28"/>
          <w:lang w:val="ru-RU"/>
        </w:rPr>
        <w:t>Послесменная</w:t>
      </w:r>
      <w:proofErr w:type="spellEnd"/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 реабилитация включает динамическое наблюдение работников из групп риска развития вибрационной болезни и пояснично-крестцовой </w:t>
      </w:r>
      <w:proofErr w:type="spellStart"/>
      <w:r w:rsidRPr="00B50404">
        <w:rPr>
          <w:rFonts w:ascii="Times New Roman" w:hAnsi="Times New Roman" w:cs="Times New Roman"/>
          <w:sz w:val="28"/>
          <w:szCs w:val="28"/>
          <w:lang w:val="ru-RU"/>
        </w:rPr>
        <w:t>радикулопатии</w:t>
      </w:r>
      <w:proofErr w:type="spellEnd"/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, профилактические процедуры, </w:t>
      </w:r>
      <w:proofErr w:type="spellStart"/>
      <w:r w:rsidRPr="00B50404">
        <w:rPr>
          <w:rFonts w:ascii="Times New Roman" w:hAnsi="Times New Roman" w:cs="Times New Roman"/>
          <w:sz w:val="28"/>
          <w:szCs w:val="28"/>
          <w:lang w:val="ru-RU"/>
        </w:rPr>
        <w:t>витаминопрофилактику</w:t>
      </w:r>
      <w:proofErr w:type="spellEnd"/>
      <w:r w:rsidRPr="00B50404">
        <w:rPr>
          <w:rFonts w:ascii="Times New Roman" w:hAnsi="Times New Roman" w:cs="Times New Roman"/>
          <w:sz w:val="28"/>
          <w:szCs w:val="28"/>
          <w:lang w:val="ru-RU"/>
        </w:rPr>
        <w:t>, психологическую разгрузку.</w:t>
      </w:r>
    </w:p>
    <w:p w:rsidR="00274C30" w:rsidRDefault="00B50404" w:rsidP="00274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404">
        <w:rPr>
          <w:rFonts w:ascii="Times New Roman" w:hAnsi="Times New Roman" w:cs="Times New Roman"/>
          <w:sz w:val="28"/>
          <w:szCs w:val="28"/>
          <w:lang w:val="ru-RU"/>
        </w:rPr>
        <w:t>Назначение процедур проводится медицинским работником с учетом воздействующих на работника вредных производственных факторов и факторов трудового процесса.</w:t>
      </w:r>
    </w:p>
    <w:p w:rsidR="00274C30" w:rsidRDefault="00B50404" w:rsidP="00274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Помещения для проведения </w:t>
      </w:r>
      <w:proofErr w:type="spellStart"/>
      <w:r w:rsidRPr="00B50404">
        <w:rPr>
          <w:rFonts w:ascii="Times New Roman" w:hAnsi="Times New Roman" w:cs="Times New Roman"/>
          <w:sz w:val="28"/>
          <w:szCs w:val="28"/>
          <w:lang w:val="ru-RU"/>
        </w:rPr>
        <w:t>послесменных</w:t>
      </w:r>
      <w:proofErr w:type="spellEnd"/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 реабилитационных мероприятий рекомендуется располагать вблизи рабочих мест. В помещении для проведения </w:t>
      </w:r>
      <w:proofErr w:type="spellStart"/>
      <w:r w:rsidRPr="00B50404">
        <w:rPr>
          <w:rFonts w:ascii="Times New Roman" w:hAnsi="Times New Roman" w:cs="Times New Roman"/>
          <w:sz w:val="28"/>
          <w:szCs w:val="28"/>
          <w:lang w:val="ru-RU"/>
        </w:rPr>
        <w:t>послесменных</w:t>
      </w:r>
      <w:proofErr w:type="spellEnd"/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 реабилитационных мероприятий рекомендуются к размещению стикеры/плакаты, наглядно иллюстрирующие приемы проведения тепловых процедур, воздушных и гидропроцедур, массажа (самомассажа), комплекса лечебной физкультуры (комплекс упражнений), а также информационные материалы по вопросам здорового образа жизни (профилактика курения и потребления </w:t>
      </w:r>
      <w:proofErr w:type="spellStart"/>
      <w:r w:rsidRPr="00B50404">
        <w:rPr>
          <w:rFonts w:ascii="Times New Roman" w:hAnsi="Times New Roman" w:cs="Times New Roman"/>
          <w:sz w:val="28"/>
          <w:szCs w:val="28"/>
          <w:lang w:val="ru-RU"/>
        </w:rPr>
        <w:t>никотинсодержащей</w:t>
      </w:r>
      <w:proofErr w:type="spellEnd"/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продукции, злоупотребления алкоголем).</w:t>
      </w:r>
    </w:p>
    <w:p w:rsidR="00274C30" w:rsidRDefault="00B50404" w:rsidP="00274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50404">
        <w:rPr>
          <w:rFonts w:ascii="Times New Roman" w:hAnsi="Times New Roman" w:cs="Times New Roman"/>
          <w:sz w:val="28"/>
          <w:szCs w:val="28"/>
          <w:lang w:val="ru-RU"/>
        </w:rPr>
        <w:t>Послесменные</w:t>
      </w:r>
      <w:proofErr w:type="spellEnd"/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 реабилитационные мероприятия проводятся под наблюдением медицинского работника с регистрацией в журнале посещаемости и выполнения их работниками.</w:t>
      </w:r>
    </w:p>
    <w:p w:rsidR="00B50404" w:rsidRPr="00B50404" w:rsidRDefault="00B50404" w:rsidP="00274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При одновременном воздействии вибрации и тяжелого физического труда </w:t>
      </w:r>
      <w:proofErr w:type="spellStart"/>
      <w:r w:rsidRPr="00B50404">
        <w:rPr>
          <w:rFonts w:ascii="Times New Roman" w:hAnsi="Times New Roman" w:cs="Times New Roman"/>
          <w:sz w:val="28"/>
          <w:szCs w:val="28"/>
          <w:lang w:val="ru-RU"/>
        </w:rPr>
        <w:t>послесменные</w:t>
      </w:r>
      <w:proofErr w:type="spellEnd"/>
      <w:r w:rsidRPr="00B50404">
        <w:rPr>
          <w:rFonts w:ascii="Times New Roman" w:hAnsi="Times New Roman" w:cs="Times New Roman"/>
          <w:sz w:val="28"/>
          <w:szCs w:val="28"/>
          <w:lang w:val="ru-RU"/>
        </w:rPr>
        <w:t xml:space="preserve"> реабилитационные процедуры для работников, занятых на работах с опасными и (или) вредными условиями труда по добыче (переработке) угля (горючих сланцев), организуются с учетом необходимости исключения их дублирования.</w:t>
      </w:r>
    </w:p>
    <w:p w:rsidR="00F82E02" w:rsidRDefault="00F82E02" w:rsidP="00F82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045B" w:rsidRPr="0018045B" w:rsidRDefault="0018045B" w:rsidP="00180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5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Внесены</w:t>
      </w:r>
      <w:r w:rsidRPr="001804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изменения в статью 1 Федерального закона </w:t>
      </w:r>
      <w:r w:rsidRPr="0018045B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18045B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минимальном размере оплаты труда</w:t>
      </w:r>
      <w:r w:rsidRPr="001804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18045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8045B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</w:t>
      </w:r>
      <w:hyperlink r:id="rId18" w:history="1">
        <w:r w:rsidRPr="0018045B">
          <w:rPr>
            <w:rFonts w:ascii="Times New Roman" w:hAnsi="Times New Roman" w:cs="Times New Roman"/>
            <w:sz w:val="28"/>
            <w:szCs w:val="28"/>
            <w:lang w:val="ru-RU"/>
          </w:rPr>
          <w:t>закон</w:t>
        </w:r>
      </w:hyperlink>
      <w:r w:rsidRPr="0018045B">
        <w:rPr>
          <w:rFonts w:ascii="Times New Roman" w:hAnsi="Times New Roman" w:cs="Times New Roman"/>
          <w:sz w:val="28"/>
          <w:szCs w:val="28"/>
          <w:lang w:val="ru-RU"/>
        </w:rPr>
        <w:t xml:space="preserve"> от 06.12.2021</w:t>
      </w:r>
      <w:r w:rsidRPr="0018045B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1804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5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18045B">
        <w:rPr>
          <w:rFonts w:ascii="Times New Roman" w:hAnsi="Times New Roman" w:cs="Times New Roman"/>
          <w:sz w:val="28"/>
          <w:szCs w:val="28"/>
          <w:lang w:val="ru-RU"/>
        </w:rPr>
        <w:t>406-ФЗ</w:t>
      </w:r>
      <w:r w:rsidRPr="0018045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8045B" w:rsidRDefault="0018045B" w:rsidP="00180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045B" w:rsidRPr="0018045B" w:rsidRDefault="0018045B" w:rsidP="00180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5B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r w:rsidRPr="0018045B">
        <w:rPr>
          <w:rFonts w:ascii="Times New Roman" w:hAnsi="Times New Roman" w:cs="Times New Roman"/>
          <w:sz w:val="28"/>
          <w:szCs w:val="28"/>
          <w:lang w:val="ru-RU"/>
        </w:rPr>
        <w:t>лен</w:t>
      </w:r>
      <w:r w:rsidRPr="0018045B">
        <w:rPr>
          <w:rFonts w:ascii="Times New Roman" w:hAnsi="Times New Roman" w:cs="Times New Roman"/>
          <w:sz w:val="28"/>
          <w:szCs w:val="28"/>
          <w:lang w:val="ru-RU"/>
        </w:rPr>
        <w:t xml:space="preserve"> минимальный размер оплаты труда с 1 января 2022 года в сумме 13 890 рублей в месяц.</w:t>
      </w:r>
    </w:p>
    <w:p w:rsidR="0018045B" w:rsidRPr="0018045B" w:rsidRDefault="0018045B" w:rsidP="00180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5B">
        <w:rPr>
          <w:rFonts w:ascii="Times New Roman" w:hAnsi="Times New Roman" w:cs="Times New Roman"/>
          <w:sz w:val="28"/>
          <w:szCs w:val="28"/>
          <w:lang w:val="ru-RU"/>
        </w:rPr>
        <w:t>Федеральный закон вступил в силу 17.12.2021г.</w:t>
      </w:r>
    </w:p>
    <w:p w:rsidR="0018045B" w:rsidRDefault="0018045B" w:rsidP="00180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C640B" w:rsidRDefault="001C640B" w:rsidP="00F82E0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3806" w:rsidRPr="00203806" w:rsidRDefault="00203806" w:rsidP="0020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80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</w:t>
      </w:r>
      <w:r w:rsidRPr="0020380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твержден переч</w:t>
      </w:r>
      <w:r w:rsidRPr="00203806">
        <w:rPr>
          <w:rFonts w:ascii="Times New Roman" w:hAnsi="Times New Roman" w:cs="Times New Roman"/>
          <w:b/>
          <w:bCs/>
          <w:sz w:val="28"/>
          <w:szCs w:val="28"/>
          <w:lang w:val="ru-RU"/>
        </w:rPr>
        <w:t>ень</w:t>
      </w:r>
      <w:r w:rsidRPr="002038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работ, на которые не распространяется запрет, установленный статьей 214.1 Трудового кодекса Российской Федерации</w:t>
      </w:r>
      <w:r w:rsidRPr="002038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 xml:space="preserve">(Распоряжение 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>Правительства РФ от 04.12.2021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>3455-р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03806" w:rsidRDefault="00203806" w:rsidP="002038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3806" w:rsidRPr="00203806" w:rsidRDefault="00203806" w:rsidP="002038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03806">
        <w:rPr>
          <w:rFonts w:ascii="Times New Roman" w:hAnsi="Times New Roman" w:cs="Times New Roman"/>
          <w:sz w:val="28"/>
          <w:szCs w:val="28"/>
          <w:lang w:val="ru-RU"/>
        </w:rPr>
        <w:t xml:space="preserve">Статья 214.1. 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>Трудового кодекса Российской Федерации устанавливает з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>апрет на работу в опасных условиях труда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3806" w:rsidRDefault="00203806" w:rsidP="0020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806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Правительство РФ утвердило 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 xml:space="preserve">перечень работ, на которые не распространяется 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установленный 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>запрет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3806" w:rsidRDefault="00203806" w:rsidP="0020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перечень включены, в том числе, н</w:t>
      </w:r>
      <w:r>
        <w:rPr>
          <w:rFonts w:ascii="Times New Roman" w:hAnsi="Times New Roman" w:cs="Times New Roman"/>
          <w:sz w:val="28"/>
          <w:szCs w:val="28"/>
          <w:lang w:val="ru-RU"/>
        </w:rPr>
        <w:t>еотложные работы при ликвидации чрезвычайных ситуаций</w:t>
      </w:r>
      <w:r>
        <w:rPr>
          <w:rFonts w:ascii="Times New Roman" w:hAnsi="Times New Roman" w:cs="Times New Roman"/>
          <w:sz w:val="28"/>
          <w:szCs w:val="28"/>
          <w:lang w:val="ru-RU"/>
        </w:rPr>
        <w:t>, р</w:t>
      </w:r>
      <w:r>
        <w:rPr>
          <w:rFonts w:ascii="Times New Roman" w:hAnsi="Times New Roman" w:cs="Times New Roman"/>
          <w:sz w:val="28"/>
          <w:szCs w:val="28"/>
          <w:lang w:val="ru-RU"/>
        </w:rPr>
        <w:t>аботы по предупреждению и ликвидации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  <w:lang w:val="ru-RU"/>
        </w:rPr>
        <w:t>, р</w:t>
      </w:r>
      <w:r>
        <w:rPr>
          <w:rFonts w:ascii="Times New Roman" w:hAnsi="Times New Roman" w:cs="Times New Roman"/>
          <w:sz w:val="28"/>
          <w:szCs w:val="28"/>
          <w:lang w:val="ru-RU"/>
        </w:rPr>
        <w:t>аботы по локализации и ликвидации последствий аварий на опасном производственном объекте.</w:t>
      </w:r>
    </w:p>
    <w:p w:rsidR="00F82E02" w:rsidRDefault="00F82E02" w:rsidP="0020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3806" w:rsidRPr="00203806" w:rsidRDefault="00203806" w:rsidP="0020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вступает в силу 01.03.2022г. </w:t>
      </w:r>
      <w:r w:rsidRPr="00203806">
        <w:rPr>
          <w:rFonts w:ascii="Times New Roman" w:hAnsi="Times New Roman" w:cs="Times New Roman"/>
          <w:sz w:val="28"/>
          <w:szCs w:val="28"/>
          <w:lang w:val="ru-RU"/>
        </w:rPr>
        <w:t>и действует до 1 марта 2028г.</w:t>
      </w:r>
    </w:p>
    <w:p w:rsidR="00203806" w:rsidRDefault="00203806" w:rsidP="0020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CB6" w:rsidRDefault="00203806" w:rsidP="009D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C640B" w:rsidRPr="001C640B" w:rsidRDefault="001C640B" w:rsidP="009D7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Установлена величина прожиточного минимума в целом по Российской Федерации </w:t>
      </w:r>
      <w:r w:rsidRPr="001C640B">
        <w:rPr>
          <w:rFonts w:ascii="Times New Roman" w:hAnsi="Times New Roman" w:cs="Times New Roman"/>
          <w:sz w:val="28"/>
          <w:szCs w:val="28"/>
          <w:lang w:val="ru-RU"/>
        </w:rPr>
        <w:t>(Федеральный закон от 06.12.2021г. №390-ФЗ «О Федеральном бюджете на 2022 год и на плановый период 2023 и 2024 годов»)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640B" w:rsidRPr="001C640B" w:rsidRDefault="00CE5DAB" w:rsidP="001C64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640B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r w:rsidR="001C640B" w:rsidRPr="001C640B">
        <w:rPr>
          <w:rFonts w:ascii="Times New Roman" w:hAnsi="Times New Roman" w:cs="Times New Roman"/>
          <w:sz w:val="28"/>
          <w:szCs w:val="28"/>
          <w:lang w:val="ru-RU"/>
        </w:rPr>
        <w:t>лена</w:t>
      </w:r>
      <w:r w:rsidRPr="001C640B">
        <w:rPr>
          <w:rFonts w:ascii="Times New Roman" w:hAnsi="Times New Roman" w:cs="Times New Roman"/>
          <w:sz w:val="28"/>
          <w:szCs w:val="28"/>
          <w:lang w:val="ru-RU"/>
        </w:rPr>
        <w:t xml:space="preserve"> в 2022 году величин</w:t>
      </w:r>
      <w:r w:rsidR="001C640B" w:rsidRPr="001C640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640B">
        <w:rPr>
          <w:rFonts w:ascii="Times New Roman" w:hAnsi="Times New Roman" w:cs="Times New Roman"/>
          <w:sz w:val="28"/>
          <w:szCs w:val="28"/>
          <w:lang w:val="ru-RU"/>
        </w:rPr>
        <w:t xml:space="preserve"> прожиточного минимума в целом по Российской Федерации на душу населения в размере 12 654 рубля, для трудоспособного населения - 13 793 рубля, пенсионеров - 10 882 рубля, детей - 12 274 рубля.</w:t>
      </w:r>
    </w:p>
    <w:p w:rsidR="001C640B" w:rsidRDefault="001C640B" w:rsidP="001C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Федеральный закон вступил в силу 01.01.2022г.</w:t>
      </w:r>
    </w:p>
    <w:p w:rsidR="00AB3781" w:rsidRDefault="00AB3781" w:rsidP="001C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5DAB" w:rsidRDefault="00AB3781" w:rsidP="009D7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78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Установлена величина прожиточного минимума на душу населения и по основным социально-демографическим группам населения Кемеровской области – Кузбасса на 2022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(Постановление Правительства Кемеровской области – Кузбасса от 13.12.2021г. №742).</w:t>
      </w:r>
    </w:p>
    <w:p w:rsidR="009D7CB6" w:rsidRDefault="009D7CB6" w:rsidP="009D7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CB6" w:rsidRDefault="00CE5DAB" w:rsidP="009D7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r w:rsidR="00AB3781">
        <w:rPr>
          <w:rFonts w:ascii="Times New Roman" w:hAnsi="Times New Roman" w:cs="Times New Roman"/>
          <w:sz w:val="28"/>
          <w:szCs w:val="28"/>
          <w:lang w:val="ru-RU"/>
        </w:rPr>
        <w:t>лена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01.01.2022 величин</w:t>
      </w:r>
      <w:r w:rsidR="00AB3781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прожиточного минимума в целом по Кемеровской области - Кузбассу на душу населения - 11515 рублей, для трудоспособного населения - 12551 рубль, пенсионеров - 9903 рубля, детей - 11704 рубля.</w:t>
      </w:r>
    </w:p>
    <w:p w:rsidR="009D7CB6" w:rsidRDefault="00AB3781" w:rsidP="009D7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Признано</w:t>
      </w:r>
      <w:r w:rsidR="00CE5DAB">
        <w:rPr>
          <w:rFonts w:ascii="Times New Roman" w:hAnsi="Times New Roman" w:cs="Times New Roman"/>
          <w:sz w:val="28"/>
          <w:szCs w:val="28"/>
          <w:lang w:val="ru-RU"/>
        </w:rPr>
        <w:t xml:space="preserve"> утратившим </w:t>
      </w:r>
      <w:r w:rsidR="00CE5DAB" w:rsidRPr="00AB3781">
        <w:rPr>
          <w:rFonts w:ascii="Times New Roman" w:hAnsi="Times New Roman" w:cs="Times New Roman"/>
          <w:sz w:val="28"/>
          <w:szCs w:val="28"/>
          <w:lang w:val="ru-RU"/>
        </w:rPr>
        <w:t xml:space="preserve">силу </w:t>
      </w:r>
      <w:hyperlink r:id="rId19" w:history="1">
        <w:r w:rsidR="00CE5DAB" w:rsidRPr="00AB3781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</w:t>
        </w:r>
      </w:hyperlink>
      <w:r w:rsidR="00CE5DAB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Кемеровской области - Кузбасса от 23.08.2021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CE5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CE5DAB">
        <w:rPr>
          <w:rFonts w:ascii="Times New Roman" w:hAnsi="Times New Roman" w:cs="Times New Roman"/>
          <w:sz w:val="28"/>
          <w:szCs w:val="28"/>
          <w:lang w:val="ru-RU"/>
        </w:rPr>
        <w:t xml:space="preserve">506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E5DAB">
        <w:rPr>
          <w:rFonts w:ascii="Times New Roman" w:hAnsi="Times New Roman" w:cs="Times New Roman"/>
          <w:sz w:val="28"/>
          <w:szCs w:val="28"/>
          <w:lang w:val="ru-RU"/>
        </w:rPr>
        <w:t>Об установлении величины прожиточного минимума на душу населения и по основным социально-демографическим группам населения Кемеровской области - Кузбасса на 2022 год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E5D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5DAB" w:rsidRDefault="00AB3781" w:rsidP="009D7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E5DAB">
        <w:rPr>
          <w:rFonts w:ascii="Times New Roman" w:hAnsi="Times New Roman" w:cs="Times New Roman"/>
          <w:sz w:val="28"/>
          <w:szCs w:val="28"/>
          <w:lang w:val="ru-RU"/>
        </w:rPr>
        <w:t>остановление вступает в силу с 01.01.2022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CE5DAB">
        <w:rPr>
          <w:rFonts w:ascii="Times New Roman" w:hAnsi="Times New Roman" w:cs="Times New Roman"/>
          <w:sz w:val="28"/>
          <w:szCs w:val="28"/>
          <w:lang w:val="ru-RU"/>
        </w:rPr>
        <w:t xml:space="preserve"> и действует по 31.12.2022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CE5DAB" w:rsidRDefault="00CE5DAB" w:rsidP="00922B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81CC5" w:rsidRDefault="00981CC5" w:rsidP="0092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ru-RU"/>
        </w:rPr>
      </w:pPr>
    </w:p>
    <w:sectPr w:rsidR="00981C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F70E8"/>
    <w:multiLevelType w:val="hybridMultilevel"/>
    <w:tmpl w:val="A94097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2C95E84"/>
    <w:multiLevelType w:val="hybridMultilevel"/>
    <w:tmpl w:val="81F4FA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77"/>
    <w:rsid w:val="00087173"/>
    <w:rsid w:val="000C3E9D"/>
    <w:rsid w:val="00163691"/>
    <w:rsid w:val="0018045B"/>
    <w:rsid w:val="001C640B"/>
    <w:rsid w:val="00200945"/>
    <w:rsid w:val="00203806"/>
    <w:rsid w:val="00274C30"/>
    <w:rsid w:val="00324CD3"/>
    <w:rsid w:val="00352479"/>
    <w:rsid w:val="004C4F41"/>
    <w:rsid w:val="004D39BC"/>
    <w:rsid w:val="004E7744"/>
    <w:rsid w:val="00577191"/>
    <w:rsid w:val="005F2C25"/>
    <w:rsid w:val="006D377B"/>
    <w:rsid w:val="006D551C"/>
    <w:rsid w:val="0080287B"/>
    <w:rsid w:val="00827F77"/>
    <w:rsid w:val="0089580A"/>
    <w:rsid w:val="00912A18"/>
    <w:rsid w:val="00922B43"/>
    <w:rsid w:val="00981CC5"/>
    <w:rsid w:val="009D7CB6"/>
    <w:rsid w:val="00AB3781"/>
    <w:rsid w:val="00B50404"/>
    <w:rsid w:val="00B90F22"/>
    <w:rsid w:val="00BE76E2"/>
    <w:rsid w:val="00C97C84"/>
    <w:rsid w:val="00CE5DAB"/>
    <w:rsid w:val="00EC30FB"/>
    <w:rsid w:val="00F20A7C"/>
    <w:rsid w:val="00F70E9A"/>
    <w:rsid w:val="00F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A1EC"/>
  <w15:chartTrackingRefBased/>
  <w15:docId w15:val="{71EDD2AC-20E7-40A1-8DF1-85F99138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9D0423D08498638531F65844831130D5647024672E076ED816473B42BD26912FC79B1D8B0842C9BBE8A73C27A735AF321E430486C06AChAVEG" TargetMode="External"/><Relationship Id="rId13" Type="http://schemas.openxmlformats.org/officeDocument/2006/relationships/hyperlink" Target="consultantplus://offline/ref=7BB7684E6DCB4777616ACF934AFF0450CEBD0D9DB7197DA8E2B7900A78285C845A16D0315EFD497CB1466F603652358ECD2675E98D559295R3b2G" TargetMode="External"/><Relationship Id="rId18" Type="http://schemas.openxmlformats.org/officeDocument/2006/relationships/hyperlink" Target="consultantplus://offline/ref=CCFEA9CE02EA202736A429E9973443FAEB16D86C0373BB541AA24625DB76AB3FE8FA3CCB43D72C086928B10776f359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E3F8FCCB1147819503AE368D991B4BC4A71CB9A29B88F64D95089D47BCF9F70B0B7E82421A7AA5EB6B125E67CCC091809B2DE8CBD0C9B97J8R5G" TargetMode="External"/><Relationship Id="rId12" Type="http://schemas.openxmlformats.org/officeDocument/2006/relationships/hyperlink" Target="consultantplus://offline/ref=7BB7684E6DCB4777616ACF934AFF0450CEBD0D9DB41F7DA8E2B7900A78285C845A16D0315EFD497DB0466F603652358ECD2675E98D559295R3b2G" TargetMode="External"/><Relationship Id="rId17" Type="http://schemas.openxmlformats.org/officeDocument/2006/relationships/hyperlink" Target="consultantplus://offline/ref=86D1F54D6CBCC4FE7B0AA131F0256171633007B41AB65358006C86B8758F650F8CFF72B19162DF5AB64F5A98660889701F839590C9C5D026GA5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F3924F1EDFE8DC3F5E8C40CDA55145DA66A7651E997E958CF7BB495390A5CBEA5B263FA817F0A89F36282DE34F4C38BD4D66B0702FDCCEj12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829B7685003E790795AE284EADC130F748E4D34E16333346BE26A580F9D8116515D7FECCB9A753D669D2FF3177C6A27916088F361D25D1M2G3G" TargetMode="External"/><Relationship Id="rId11" Type="http://schemas.openxmlformats.org/officeDocument/2006/relationships/hyperlink" Target="consultantplus://offline/ref=8E3F8FCCB1147819503AE368D991B4BC4A71CA9927BA8F64D95089D47BCF9F70B0B7E82421A7AB5EB3B125E67CCC091809B2DE8CBD0C9B97J8R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09113C0A7995511DB148E3049371A8FE6968316E90EB4A677E23CF1DE71FA7BE67A9AA75DD9A1F98C7D98FCB66A8F41046DE9578B736D77DuDG" TargetMode="External"/><Relationship Id="rId10" Type="http://schemas.openxmlformats.org/officeDocument/2006/relationships/hyperlink" Target="consultantplus://offline/ref=8E3F8FCCB1147819503AE368D991B4BC4A71CA9927BA8F64D95089D47BCF9F70B0B7E82421A7AB5EB4B125E67CCC091809B2DE8CBD0C9B97J8R5G" TargetMode="External"/><Relationship Id="rId19" Type="http://schemas.openxmlformats.org/officeDocument/2006/relationships/hyperlink" Target="consultantplus://offline/ref=C2C641E1054FAD3A70A56BF712FA237BC341FFBC6D4B9735D9F2756B0E6A824F583B0DED0DD51886853590B3C9208DB2A4k6Z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B9D0423D08498638531F65844831130B564B03467FE076ED816473B42BD26912FC79B1D8B0842493BE8A73C27A735AF321E430486C06AChAVEG" TargetMode="External"/><Relationship Id="rId14" Type="http://schemas.openxmlformats.org/officeDocument/2006/relationships/hyperlink" Target="consultantplus://offline/ref=7BB7684E6DCB4777616ACF934AFF0450C2B80096B21220A2EAEE9C087F2703815D07D0325AE3497FA84F3B33R7b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1FB8-4CBB-4FAC-BCE0-92142F52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2022-02-18T09:17:00Z</dcterms:created>
  <dcterms:modified xsi:type="dcterms:W3CDTF">2022-02-24T07:24:00Z</dcterms:modified>
</cp:coreProperties>
</file>