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50" w:rsidRDefault="00B70750" w:rsidP="00B70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Новое в законодательстве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ноябрь 2025</w:t>
      </w:r>
      <w:r w:rsidRPr="00E01CA7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292ED2" w:rsidRDefault="00292ED2" w:rsidP="00B70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2ED2" w:rsidRPr="00292ED2" w:rsidRDefault="00292ED2" w:rsidP="00B70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Внесены изменения в статью 1 Федерального закона «О минимальном размере оплаты труда» </w:t>
      </w:r>
      <w:r w:rsidRPr="00292ED2">
        <w:rPr>
          <w:rFonts w:ascii="Times New Roman" w:hAnsi="Times New Roman" w:cs="Times New Roman"/>
          <w:sz w:val="28"/>
          <w:szCs w:val="28"/>
          <w:lang w:val="ru-RU"/>
        </w:rPr>
        <w:t xml:space="preserve">(Федеральный закон от 28.11.2025г. №429-ФЗ). </w:t>
      </w:r>
    </w:p>
    <w:p w:rsidR="00292ED2" w:rsidRDefault="00292ED2" w:rsidP="00B70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2ED2" w:rsidRDefault="00292ED2" w:rsidP="00292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>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минимальный размер оплаты труда с 1 января 2026 года в сумме 27 093 рубля в месяц.</w:t>
      </w:r>
    </w:p>
    <w:p w:rsidR="00436343" w:rsidRDefault="00292ED2" w:rsidP="0043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вступает в силу с 09.12.2025г.</w:t>
      </w:r>
    </w:p>
    <w:p w:rsidR="00436343" w:rsidRDefault="00436343" w:rsidP="0043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05DB" w:rsidRDefault="00E505DB" w:rsidP="00E50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несен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изменени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статью 327.6 Трудового кодекса Российской Федерации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(Федеральный закон 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от 17.11.2025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419-ФЗ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505DB" w:rsidRDefault="00E505DB" w:rsidP="00E50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05DB" w:rsidRPr="00E505DB" w:rsidRDefault="00E505DB" w:rsidP="00E50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После внесенных изменений статья 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>327.6 Трудового кодекса Российской Федерации</w:t>
      </w:r>
      <w:r w:rsidRPr="00E505DB">
        <w:rPr>
          <w:rFonts w:ascii="Times New Roman" w:hAnsi="Times New Roman" w:cs="Times New Roman"/>
          <w:sz w:val="28"/>
          <w:szCs w:val="28"/>
          <w:lang w:val="ru-RU"/>
        </w:rPr>
        <w:t xml:space="preserve"> будет действовать в следующей редакции </w:t>
      </w:r>
      <w:r w:rsidRPr="00E505DB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изменения):</w:t>
      </w:r>
    </w:p>
    <w:p w:rsidR="00E505DB" w:rsidRDefault="00E505DB" w:rsidP="00E50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2648" w:rsidRDefault="00672648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505DB" w:rsidRPr="00E505DB">
        <w:rPr>
          <w:rFonts w:ascii="Times New Roman" w:hAnsi="Times New Roman" w:cs="Times New Roman"/>
          <w:sz w:val="28"/>
          <w:szCs w:val="28"/>
          <w:lang w:val="ru-RU"/>
        </w:rPr>
        <w:t>Статья 327.6. Особенности прекращения трудового договора с работником, являющимся иностранным гражданином или лицом без гражданства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Наряду с основаниями, предусмотренными настоящим </w:t>
      </w:r>
      <w:hyperlink r:id="rId5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6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основанием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прекращения трудового договора с работником, являющимся иностранным гражданином или лицом без гражданства, является: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1) приостановление действия, окончание срока действия, аннулирование разрешения на привлечение и использование иностранных работников, за исключением случаев, установленных федеральными законами или международными договорами Российской Федерации, - в отношении временно пребывающих в Российской Федерации иностранного гражданина или лица без гражданства;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2) аннулирование разрешения на работу или патента, за исключением случаев, установленных федеральными законами или международными договорами Российской Федерации, - в отношении временно пребывающих в Российской Федерации иностранного гражданина или лица без гражданства;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3) аннулирование разрешения на временное проживание, разрешения на временное проживание в целях получения образования, за исключением случаев, установленных федеральными законами или международными договорами Российской Федерации, - в отношении временно проживающих в Российской Федерации иностранного гражданина или лица без гражданства;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4) аннулирование вида на жительство в Российской Федерации, за исключением случаев, установленных федеральными законами или международными договорами Российской Федерации, - в отношении постоянно проживающих в Российской Федерации иностранного гражданина или лица без гражданства;</w:t>
      </w:r>
      <w:bookmarkStart w:id="0" w:name="Par8"/>
      <w:bookmarkEnd w:id="0"/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lastRenderedPageBreak/>
        <w:t>5) окончание срока действия разрешения на работу или патента, за исключением случаев, установленных федеральными законами или международными договорами Российской Федерации, - в отношении временно пребывающих в Российской Федерации иностранного гражданина или лица без гражданства;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6) окончание срока действия разрешения на временное проживание, разрешения на временное проживание в целях получения образования, за исключением случаев, установленных федеральными законами или международными договорами Российской Федерации, - в отношении временно проживающих в Российской Федерации иностранного гражданина или лица без гражданства;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7) окончание срока действия вида на жительство в Российской Федерации, за исключением случаев, установленных федеральными законами или международными договорами Российской Федерации, - в отношении постоянно проживающих в Российской Федерации иностранного гражданина или лица без гражданства;</w:t>
      </w:r>
      <w:bookmarkStart w:id="1" w:name="Par12"/>
      <w:bookmarkEnd w:id="1"/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>8) окончание срока действия на территории Российской Федерации договора (полиса)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работнику, являющемуся высококвалифицированным специалистом, которые обеспечивают оказание такому работнику первичной медико-санитарной помощи и специализированной медицинской помощи в неотложной форме, за исключением случаев, установленных федеральными законами или международными договорами Российской Федерации, - в отношении высококвалифицированного специалиста;</w:t>
      </w:r>
      <w:bookmarkStart w:id="2" w:name="Par14"/>
      <w:bookmarkEnd w:id="2"/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b/>
          <w:bCs/>
          <w:sz w:val="28"/>
          <w:szCs w:val="28"/>
          <w:lang w:val="ru-RU"/>
        </w:rPr>
        <w:t>9) приведение численности работников, являющихся иностранными гражданами и лицами без гражданства, в соответствие с ограничениями на осуществление трудовой деятельности иностранными гражданами и лицами без гражданства, установленными федеральными законами, указами Президента Российской Федерации, постановлениями Правительства Российской Федерации, а также принимаемыми в соответствии с ними нормативными правовыми актами субъектов Российской Федерации;</w:t>
      </w:r>
      <w:bookmarkStart w:id="3" w:name="Par16"/>
      <w:bookmarkEnd w:id="3"/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10) невозможность предоставления работнику прежней работы по окончании срока временного перевода в соответствии с </w:t>
      </w:r>
      <w:hyperlink r:id="rId7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частью второй статьи 327.4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Кодекса;</w:t>
      </w:r>
      <w:bookmarkStart w:id="4" w:name="Par17"/>
      <w:bookmarkEnd w:id="4"/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11) невозможность временного перевода работника в соответствии с </w:t>
      </w:r>
      <w:hyperlink r:id="rId8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частью третьей статьи 327.4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Кодекса.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Трудовой договор подлежит прекращению по основаниям, предусмотренным </w:t>
      </w:r>
      <w:hyperlink w:anchor="Par8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пунктами 5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hyperlink w:anchor="Par12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8 части первой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статьи, по истечении одного месяца со дня наступления соответствующих обстоятельств.</w:t>
      </w:r>
    </w:p>
    <w:p w:rsid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основанию, предусмотренному </w:t>
      </w:r>
      <w:hyperlink w:anchor="Par14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пунктом 9 части первой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статьи, трудовой договор прекращается не позднее окончания срока, установленного соответствующими федеральными законами, указами Президента Российской Федерации, постановлениями Правительства Российской Федерации, </w:t>
      </w:r>
      <w:r w:rsidRPr="00672648">
        <w:rPr>
          <w:rFonts w:ascii="Times New Roman" w:hAnsi="Times New Roman" w:cs="Times New Roman"/>
          <w:b/>
          <w:bCs/>
          <w:sz w:val="28"/>
          <w:szCs w:val="28"/>
          <w:lang w:val="ru-RU"/>
        </w:rPr>
        <w:t>а также принимаемыми в соответствии с ними нормативными правовыми актами субъектов Российской Федерации.</w:t>
      </w:r>
    </w:p>
    <w:p w:rsidR="00E505DB" w:rsidRPr="00672648" w:rsidRDefault="00E505DB" w:rsidP="006726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О прекращении трудового договора по основаниям, предусмотренным </w:t>
      </w:r>
      <w:hyperlink w:anchor="Par16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пунктами 10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w:anchor="Par17" w:history="1">
        <w:r w:rsidRPr="00672648">
          <w:rPr>
            <w:rFonts w:ascii="Times New Roman" w:hAnsi="Times New Roman" w:cs="Times New Roman"/>
            <w:sz w:val="28"/>
            <w:szCs w:val="28"/>
            <w:lang w:val="ru-RU"/>
          </w:rPr>
          <w:t>11 части первой</w:t>
        </w:r>
      </w:hyperlink>
      <w:r w:rsidRPr="0067264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статьи, работник, являющийся иностранным гражданином или лицом без гражданства, должен быть предупрежден в письменной форме работодателем не менее чем за три календарных дня до увольнения</w:t>
      </w:r>
      <w:r w:rsidR="0067264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726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05DB" w:rsidRPr="00E505DB" w:rsidRDefault="00E505DB" w:rsidP="00E50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3D2A" w:rsidRDefault="00672648" w:rsidP="00B33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вступает в силу с 1 марта 2026 года.</w:t>
      </w:r>
    </w:p>
    <w:p w:rsidR="00B33D2A" w:rsidRDefault="00B33D2A" w:rsidP="00B33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73AF" w:rsidRDefault="000273AF" w:rsidP="000273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Установлена  величина прожиточного минимума в целом по Российской Федерации</w:t>
      </w:r>
      <w:r w:rsidRPr="00114C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2026 году </w:t>
      </w:r>
      <w:r w:rsidRPr="00114C4D">
        <w:rPr>
          <w:rFonts w:ascii="Times New Roman" w:hAnsi="Times New Roman" w:cs="Times New Roman"/>
          <w:sz w:val="28"/>
          <w:szCs w:val="28"/>
          <w:lang w:val="ru-RU"/>
        </w:rPr>
        <w:t>(Федеральный закон от 28.11.2025г. №426-ФЗ «О Федеральном бюджете на 2026 год и на плановый период 2027 и 2028 годов»).</w:t>
      </w:r>
    </w:p>
    <w:p w:rsidR="000273AF" w:rsidRPr="00114C4D" w:rsidRDefault="000273AF" w:rsidP="000273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Частью 4 статьи 8 </w:t>
      </w:r>
      <w:r w:rsidRPr="00114C4D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114C4D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14C4D">
        <w:rPr>
          <w:rFonts w:ascii="Times New Roman" w:hAnsi="Times New Roman" w:cs="Times New Roman"/>
          <w:sz w:val="28"/>
          <w:szCs w:val="28"/>
          <w:lang w:val="ru-RU"/>
        </w:rPr>
        <w:t xml:space="preserve"> от 28.11.2025г. №426-ФЗ «О Федеральном бюджете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114C4D">
        <w:rPr>
          <w:rFonts w:ascii="Times New Roman" w:hAnsi="Times New Roman" w:cs="Times New Roman"/>
          <w:sz w:val="28"/>
          <w:szCs w:val="28"/>
          <w:lang w:val="ru-RU"/>
        </w:rPr>
        <w:t>становлена в 2026 году величина прожиточного минимума в целом по Российской Федерации на душу населения в размере 18 939 рублей, для трудоспособного населения - 20 644 рублей, пенсионеров - 16 288 рублей, детей - 18 371 рубля</w:t>
      </w:r>
    </w:p>
    <w:p w:rsidR="000273AF" w:rsidRDefault="000273AF" w:rsidP="000273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C4D"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вступает в силу с 01.01.2026г.</w:t>
      </w:r>
    </w:p>
    <w:p w:rsidR="000273AF" w:rsidRDefault="000273AF" w:rsidP="00B33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75F38" w:rsidRDefault="00275F38" w:rsidP="0027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F3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Внесены</w:t>
      </w:r>
      <w:r w:rsidRPr="00275F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изменения в статью 20 Федерального закона </w:t>
      </w:r>
      <w:r w:rsidRPr="00275F38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275F38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бесплатной юридической помощи в Российской Федерации</w:t>
      </w:r>
      <w:r w:rsidRPr="00275F38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 xml:space="preserve"> (Федеральный закон 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>от 04.11.2025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>407-ФЗ</w:t>
      </w:r>
      <w:r w:rsidRPr="00275F3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97E46" w:rsidRDefault="00997E46" w:rsidP="0027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E46" w:rsidRPr="00997E46" w:rsidRDefault="00997E46" w:rsidP="0027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Статья 20 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t>Федерального закона «О бесплатной юридической помощи в Российской Федерации»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после внесенных изменений действует в следующей редакции </w:t>
      </w:r>
      <w:r w:rsidRPr="00997E46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изменения):</w:t>
      </w:r>
    </w:p>
    <w:p w:rsidR="00275F38" w:rsidRDefault="00275F38" w:rsidP="00275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1. Право на получение всех видов бесплатной юридической помощи, предусмотренных </w:t>
      </w:r>
      <w:hyperlink r:id="rId9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статьей 6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Федерального закона, в рамках 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государственной системы бесплатной юридической помощи имеют следующие категории граждан: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2) инвалиды I и II группы;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r9"/>
      <w:bookmarkEnd w:id="5"/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0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пункте 6 статьи 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r13"/>
      <w:bookmarkEnd w:id="6"/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Par15"/>
      <w:bookmarkEnd w:id="7"/>
      <w:r w:rsidRPr="00997E46">
        <w:rPr>
          <w:rFonts w:ascii="Times New Roman" w:hAnsi="Times New Roman" w:cs="Times New Roman"/>
          <w:sz w:val="28"/>
          <w:szCs w:val="28"/>
          <w:lang w:val="ru-RU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7) граждане, имеющие право на бесплатную юридическую помощь в соответствии с </w:t>
      </w:r>
      <w:hyperlink r:id="rId11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8.1) граждане, пострадавшие в результате чрезвычайной ситуации: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б) дети погибшего (умершего) в результате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в) родители погибшего (умершего) в результате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д) граждане, здоровью которых причинен вред в результате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997E46">
        <w:rPr>
          <w:rFonts w:ascii="Times New Roman" w:hAnsi="Times New Roman" w:cs="Times New Roman"/>
          <w:sz w:val="28"/>
          <w:szCs w:val="28"/>
          <w:lang w:val="ru-RU"/>
        </w:rPr>
        <w:t>имущество</w:t>
      </w:r>
      <w:proofErr w:type="gramEnd"/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либо документы в результате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4) защита прав потребителей (в части предоставления коммунальных услуг);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12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6) признание гражданина безработным и установление пособия по безработице;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10) установление и оспаривание отцовства (материнства), взыскание алиментов;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(п. 10.1 введен Федеральным </w:t>
      </w:r>
      <w:hyperlink r:id="rId13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от 02.07.2013 N 167-ФЗ)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11) реабилитация граждан, пострадавших от политических репрессий;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12) ограничение дееспособности;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13) обжалование нарушений прав и свобод граждан при оказании психиатрической помощи;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14) медико-социальная экспертиза, реабилитация инвалидов и </w:t>
      </w:r>
      <w:proofErr w:type="spellStart"/>
      <w:r w:rsidRPr="00997E46">
        <w:rPr>
          <w:rFonts w:ascii="Times New Roman" w:hAnsi="Times New Roman" w:cs="Times New Roman"/>
          <w:sz w:val="28"/>
          <w:szCs w:val="28"/>
          <w:lang w:val="ru-RU"/>
        </w:rPr>
        <w:t>абилитация</w:t>
      </w:r>
      <w:proofErr w:type="spellEnd"/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инвалидов;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14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18) предоставление льгот, социальных гарантий и компенсаций лицам, указанным в </w:t>
      </w:r>
      <w:hyperlink w:anchor="Par9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пунктах 3.1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w:anchor="Par13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3.2 части 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19) предоставление льгот, социальных гарантий и компенсаций лицам, указанным в </w:t>
      </w:r>
      <w:hyperlink w:anchor="Par15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пункте 3.3 части 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20) признание гражданина из числа лиц, указанных в </w:t>
      </w:r>
      <w:hyperlink w:anchor="Par9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пунктах 3.1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w:anchor="Par13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3.2 части 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 (за исключением членов их семей), безвестно отсутствующим;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21) объявление гражданина из числа лиц, указанных в </w:t>
      </w:r>
      <w:hyperlink w:anchor="Par9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пунктах 3.1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w:anchor="Par13" w:history="1">
        <w:r w:rsidRPr="00997E46">
          <w:rPr>
            <w:rFonts w:ascii="Times New Roman" w:hAnsi="Times New Roman" w:cs="Times New Roman"/>
            <w:sz w:val="28"/>
            <w:szCs w:val="28"/>
            <w:lang w:val="ru-RU"/>
          </w:rPr>
          <w:t>3.2 части 1</w:t>
        </w:r>
      </w:hyperlink>
      <w:r w:rsidRPr="00997E4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статьи (за исключением членов их семей), умершим.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1) истцами и ответчиками при рассмотрении судами дел о: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2) истцами (заявителями) при рассмотрении судами дел: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а) о взыскании алиментов;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</w:t>
      </w:r>
      <w:r w:rsidRPr="00997E46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е) об установлении и оспаривании отцовства (материнства);</w:t>
      </w:r>
    </w:p>
    <w:p w:rsidR="00997E46" w:rsidRPr="00997E46" w:rsidRDefault="00997E46" w:rsidP="0099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ж) об отказе работодателя в заключении трудового договора, нарушающем гарантии, установленные Трудовым </w:t>
      </w:r>
      <w:hyperlink r:id="rId15" w:history="1">
        <w:r w:rsidRPr="00997E46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кодексом</w:t>
        </w:r>
      </w:hyperlink>
      <w:r w:rsidRPr="00997E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3) гражданами, в отношении которых судом рассматривается заявление о признании их недееспособными;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4) гражданами, пострадавшими от политических репрессий, - по вопросам, связанным с реабилитацией;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97E46" w:rsidRP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997E46" w:rsidRDefault="00997E46" w:rsidP="00997E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E46">
        <w:rPr>
          <w:rFonts w:ascii="Times New Roman" w:hAnsi="Times New Roman" w:cs="Times New Roman"/>
          <w:sz w:val="28"/>
          <w:szCs w:val="28"/>
          <w:lang w:val="ru-RU"/>
        </w:rP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604DE" w:rsidRDefault="000604DE" w:rsidP="00997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4DE" w:rsidRDefault="00997E46" w:rsidP="00060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закон вступил в силу с </w:t>
      </w:r>
      <w:r w:rsidR="000604DE">
        <w:rPr>
          <w:rFonts w:ascii="Times New Roman" w:hAnsi="Times New Roman" w:cs="Times New Roman"/>
          <w:sz w:val="28"/>
          <w:szCs w:val="28"/>
          <w:lang w:val="ru-RU"/>
        </w:rPr>
        <w:t>15.11.2025г.</w:t>
      </w:r>
    </w:p>
    <w:p w:rsidR="00E505DB" w:rsidRDefault="00E505DB" w:rsidP="0043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3E01" w:rsidRDefault="00CB3E01" w:rsidP="00CB3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Внесены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изменения в статью 11 Федерального закона 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основных гарантиях прав ребенка в Российской Федерации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 xml:space="preserve"> (Федеральный закон 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от 04.11.2025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408-ФЗ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3E01" w:rsidRDefault="00CB3E01" w:rsidP="00CB3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E01">
        <w:rPr>
          <w:rFonts w:ascii="Times New Roman" w:hAnsi="Times New Roman" w:cs="Times New Roman"/>
          <w:sz w:val="28"/>
          <w:szCs w:val="28"/>
          <w:lang w:val="ru-RU"/>
        </w:rPr>
        <w:lastRenderedPageBreak/>
        <w:t>С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тать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 xml:space="preserve"> 11 Федерального закона «Об основных гарантиях прав ребенка в Российской Федерации»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 xml:space="preserve"> после внесенных изменений действует в следующей редакции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(жирным шрифтом выделены внесенные изменения):</w:t>
      </w:r>
    </w:p>
    <w:p w:rsidR="00CB3E01" w:rsidRDefault="00CB3E01" w:rsidP="00CB3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3E01" w:rsidRPr="00CB3E01" w:rsidRDefault="00CB3E01" w:rsidP="00CB3E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B3E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B3E01">
        <w:rPr>
          <w:rFonts w:ascii="Times New Roman" w:hAnsi="Times New Roman" w:cs="Times New Roman"/>
          <w:sz w:val="28"/>
          <w:szCs w:val="28"/>
          <w:lang w:val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CB3E01" w:rsidRDefault="00CB3E01" w:rsidP="00CB3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E01" w:rsidRDefault="00CB3E01" w:rsidP="00CB3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CB3E01" w:rsidRDefault="00CB3E01" w:rsidP="00CB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В случае приема на работу лиц в возрасте до 18 лет им гарантируются вознаграждение за труд, охрана труда, сокращенное рабочее время, отпуск. Указанным лицам предоставляются гарантии и льготы при совмещении работы с обучением, проведении ежегодного обязательного медицинского осмотра, расторжении трудового договора и другие гарантии и льготы, установленные </w:t>
      </w:r>
      <w:hyperlink r:id="rId16" w:history="1">
        <w:r w:rsidRPr="00CB3E01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законодательством</w:t>
        </w:r>
      </w:hyperlink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Российской Федерации. В отношении указанных лиц также может осуществляться резервирование отдельных видов работ (профессий) для трудоустройства граждан, особо нуждающихся в социальной защите, или определение числа рабочих мест для трудоустройства таких граждан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CB3E0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CB3E01" w:rsidRDefault="00CB3E01" w:rsidP="00CB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E01">
        <w:rPr>
          <w:rFonts w:ascii="Times New Roman" w:hAnsi="Times New Roman" w:cs="Times New Roman"/>
          <w:sz w:val="28"/>
          <w:szCs w:val="28"/>
          <w:lang w:val="ru-RU"/>
        </w:rPr>
        <w:t>Федеральный закон вступил в силу с 04.11.2025г.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3D2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Внесены изменения в Постановление Правительства Российской Федерации от 30 мая 2024г. №709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«О порядке выполнения работодателями квоты для приема на работу инвалидов»</w:t>
      </w:r>
      <w:r w:rsidRPr="00B33D2A">
        <w:rPr>
          <w:rFonts w:ascii="Times New Roman" w:hAnsi="Times New Roman" w:cs="Times New Roman"/>
          <w:sz w:val="28"/>
          <w:szCs w:val="28"/>
          <w:lang w:val="ru-RU"/>
        </w:rPr>
        <w:t xml:space="preserve"> (Постановление Правительства РФ от 08.11.2025г. №1765).</w:t>
      </w: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После внесенных изменений </w:t>
      </w:r>
      <w:hyperlink r:id="rId17" w:history="1">
        <w:r w:rsidRPr="005558FD">
          <w:rPr>
            <w:rFonts w:ascii="Times New Roman" w:hAnsi="Times New Roman" w:cs="Times New Roman"/>
            <w:sz w:val="28"/>
            <w:szCs w:val="28"/>
            <w:lang w:val="ru-RU"/>
          </w:rPr>
          <w:t>Правила</w:t>
        </w:r>
      </w:hyperlink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работодателем квоты для приема на работу инвалидов действуют в следующей редакции </w:t>
      </w:r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>(жирным шрифтом выделены внесенные изменения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</w:t>
      </w: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ВЫПОЛНЕНИЯ РАБОТОДАТЕЛЕМ КВОТЫ ДЛЯ ПРИЕМА</w:t>
      </w: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РАБОТУ ИНВАЛИДОВ</w:t>
      </w:r>
    </w:p>
    <w:p w:rsidR="00F20445" w:rsidRDefault="00F20445" w:rsidP="00F204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1. Настоящие Правила определяют порядок выполнения работодателем </w:t>
      </w:r>
      <w:hyperlink r:id="rId18" w:history="1">
        <w:r w:rsidRPr="005558FD">
          <w:rPr>
            <w:rFonts w:ascii="Times New Roman" w:hAnsi="Times New Roman" w:cs="Times New Roman"/>
            <w:sz w:val="28"/>
            <w:szCs w:val="28"/>
            <w:lang w:val="ru-RU"/>
          </w:rPr>
          <w:t>квоты</w:t>
        </w:r>
      </w:hyperlink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 для приема на работу инвалидов (далее - квота).</w:t>
      </w:r>
    </w:p>
    <w:p w:rsidR="00F20445" w:rsidRPr="005558FD" w:rsidRDefault="00F20445" w:rsidP="00F204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lastRenderedPageBreak/>
        <w:t>2. Численность работников, которые должны быть трудоустроены в целях исполнения квоты, рассчитывается работодателем ежеквартально, до 10-го числа месяца, следующего за отчетным кварталом,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Федерации, а также численности работников, условия труда на рабочих местах которых отнесены к вредным и (или) опасным условиям труда по результатам специальной оценки условий труда.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При расчете численности работников для приема на работу инвалидов округление дробного числа производится в сторону уменьшения до целого значения. В случае если размер рассчитанной квоты менее единицы, значение квоты принимается равным единице.</w:t>
      </w:r>
    </w:p>
    <w:p w:rsidR="00F20445" w:rsidRPr="005558FD" w:rsidRDefault="00F20445" w:rsidP="00F204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3. Выполнение работодателем установленной квоты обеспечивается в случаях наличия: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>а)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одного инвалида I группы;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одного инвалида из числа ветеранов боевых действий, указанных в </w:t>
      </w:r>
      <w:hyperlink r:id="rId19" w:history="1">
        <w:r w:rsidRPr="005558FD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подпунктах 1</w:t>
        </w:r>
      </w:hyperlink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hyperlink r:id="rId20" w:history="1">
        <w:r w:rsidRPr="005558FD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1.1</w:t>
        </w:r>
      </w:hyperlink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hyperlink r:id="rId21" w:history="1">
        <w:r w:rsidRPr="005558FD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2.2</w:t>
        </w:r>
      </w:hyperlink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hyperlink r:id="rId22" w:history="1">
        <w:r w:rsidRPr="005558FD">
          <w:rPr>
            <w:rFonts w:ascii="Times New Roman" w:hAnsi="Times New Roman" w:cs="Times New Roman"/>
            <w:b/>
            <w:bCs/>
            <w:sz w:val="28"/>
            <w:szCs w:val="28"/>
            <w:lang w:val="ru-RU"/>
          </w:rPr>
          <w:t>2.5 пункта 1 статьи 3</w:t>
        </w:r>
      </w:hyperlink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Федерального закона "О ветеранах" и принимавших участие в специальной военной операции;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б) заключенного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 (далее - иная организация), заключившей соглашение о трудоустройстве инвалида с работодателем, которому установлена квота (далее - соглашение);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в) заключенного трудового договора между инвалидом и индивидуальным предпринимателем, заключившим соглашение;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г) 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 инвалидом и иной организацией, индивидуальным предпринимателем.</w:t>
      </w:r>
    </w:p>
    <w:p w:rsidR="00F20445" w:rsidRPr="005558FD" w:rsidRDefault="00F20445" w:rsidP="00F204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4. Работодатель освобождается от выполнения установленной квоты: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а) в случае если работодатели являются общественными объединениями инвалидов и образованными ими организациями, в том числе хозяйственными товариществами и обществами, уставный (складочный) капитал которых состоит из вклада общественного объединения инвалидов;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при признании работодателя несостоятельным (банкротом) и открытии конкурсного производства;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в) при уменьшении численности работников до числа работников, при котором квота не устанавливается;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г) при отсутствии на учете в государственных учреждениях службы занятости безработных инвалидов, инвалидов, зарегистрированных в качестве ищущих работу соответствующих профессионально-квалификационным требованиям к вакансиям, заявленным работодателем, либо при отсутствии в субъекте Российской Федерации, где находится работодатель, иных организаций или индивидуальных предпринимателей, готовых заключить соглашение.</w:t>
      </w:r>
    </w:p>
    <w:p w:rsidR="00F20445" w:rsidRPr="005558FD" w:rsidRDefault="00F20445" w:rsidP="00F2044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5. Работодатели в целях выполнения установленной квоты вправе обратиться в государственные учреждения службы занятости за содействием в подборе работников из числа инвалидов на вакантные рабочие места.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инвалидов,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При отсутствии на учете в государственных учреждениях службы занятости безработных инвалидов, инвалидов, зарегистрированных в качестве ищущих работу, соответствующих профессионально-квалификационным требованиям к вакантным рабочим местам, заявленным работодателем в государственные учреждения службы занятости, государственные учреждения службы занятости обращаются к иным организациям, в том числе: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r25"/>
      <w:bookmarkEnd w:id="8"/>
      <w:r w:rsidRPr="005558FD">
        <w:rPr>
          <w:rFonts w:ascii="Times New Roman" w:hAnsi="Times New Roman" w:cs="Times New Roman"/>
          <w:sz w:val="28"/>
          <w:szCs w:val="28"/>
          <w:lang w:val="ru-RU"/>
        </w:rPr>
        <w:t>к общественным объединениям инвалидов - за содействием в поиске работников из числа инвалидов, соответствующих профессионально-квалификационным требованиям к вакантным рабочим местам, заявленным работодателем;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Par26"/>
      <w:bookmarkEnd w:id="9"/>
      <w:r w:rsidRPr="005558FD">
        <w:rPr>
          <w:rFonts w:ascii="Times New Roman" w:hAnsi="Times New Roman" w:cs="Times New Roman"/>
          <w:sz w:val="28"/>
          <w:szCs w:val="28"/>
          <w:lang w:val="ru-RU"/>
        </w:rPr>
        <w:t>к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инвалидов, или индивидуальным предпринимателям в субъекте Российской Федерации, в котором осуществляет хозяйственную деятельность работодатель, согласным заключить соглашение, - за информацией о согласии этих организаций или индивидуальных предпринимателей заключить соглашение с работодателем.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информации, полученной в соответствии с </w:t>
      </w:r>
      <w:hyperlink w:anchor="Par25" w:history="1">
        <w:r w:rsidRPr="005558FD">
          <w:rPr>
            <w:rFonts w:ascii="Times New Roman" w:hAnsi="Times New Roman" w:cs="Times New Roman"/>
            <w:sz w:val="28"/>
            <w:szCs w:val="28"/>
            <w:lang w:val="ru-RU"/>
          </w:rPr>
          <w:t>абзацами четвертым</w:t>
        </w:r>
      </w:hyperlink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w:anchor="Par26" w:history="1">
        <w:r w:rsidRPr="005558FD">
          <w:rPr>
            <w:rFonts w:ascii="Times New Roman" w:hAnsi="Times New Roman" w:cs="Times New Roman"/>
            <w:sz w:val="28"/>
            <w:szCs w:val="28"/>
            <w:lang w:val="ru-RU"/>
          </w:rPr>
          <w:t>пятым</w:t>
        </w:r>
      </w:hyperlink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пункта, государственные учреждения службы занятости информируют работодателя или о возможности трудоустройства инвалидов в счет выполнения квоты, или о заключении соглашения.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возможности трудоустройства инвалидов в счет выполнения </w:t>
      </w:r>
      <w:r w:rsidRPr="005558F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квоты, заключения</w:t>
      </w:r>
      <w:r w:rsidRPr="005558FD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соглашения государственные учреждения </w:t>
      </w:r>
      <w:r w:rsidRPr="005558FD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службы занятости информируют работодателя о невозможности выполнения квоты в текущем квартале.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инвалидов, а также реализуют иные меры, предусмотренные законодательством о занятости населения и направленные на трудоустройство инвалидов.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Государственные учреждения службы занятости по запросам работодателей предоставляют информацию об организациях,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и индивидуальных предпринимателях, согласных на трудоустройство инвалидов в соответствии с соглашением.</w:t>
      </w: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0445" w:rsidRPr="005558FD" w:rsidRDefault="00F20445" w:rsidP="00F20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8FD">
        <w:rPr>
          <w:rFonts w:ascii="Times New Roman" w:hAnsi="Times New Roman" w:cs="Times New Roman"/>
          <w:sz w:val="28"/>
          <w:szCs w:val="28"/>
          <w:lang w:val="ru-RU"/>
        </w:rPr>
        <w:t>Постановление вступило в силу с 20.11.2025г.</w:t>
      </w:r>
    </w:p>
    <w:p w:rsidR="00F20445" w:rsidRDefault="00F20445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34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Определена потребность в привлечении иностранных работников, прибывающих в Российскую Федерацию на основании визы, в том числе по приоритетным профессионально-квалификационным группам, и утверждены квоты на 2026 год</w:t>
      </w:r>
      <w:r w:rsidRPr="00436343">
        <w:rPr>
          <w:rFonts w:ascii="Times New Roman" w:hAnsi="Times New Roman" w:cs="Times New Roman"/>
          <w:sz w:val="28"/>
          <w:szCs w:val="28"/>
          <w:lang w:val="ru-RU"/>
        </w:rPr>
        <w:t xml:space="preserve"> (Постановление Правительства РФ от 28.11.2025г. №1920).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Правительство Российской Федерации постановляет: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Определить на 2026 год потребность в привлечении иностранных работников, прибывающих в Российскую Федерацию на основании визы, в количестве 278940 человек.</w:t>
      </w:r>
    </w:p>
    <w:p w:rsidR="000273AF" w:rsidRPr="00436343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343">
        <w:rPr>
          <w:rFonts w:ascii="Times New Roman" w:hAnsi="Times New Roman" w:cs="Times New Roman"/>
          <w:sz w:val="28"/>
          <w:szCs w:val="28"/>
          <w:lang w:val="ru-RU"/>
        </w:rPr>
        <w:t xml:space="preserve">2. Установить, что реализация потребности в привлечении иностранных работников, прибывающих в Российскую Федерацию на основании визы, осуществляется в соответствии с распределением по приоритетным профессионально-квалификационным группам согласно </w:t>
      </w:r>
      <w:hyperlink r:id="rId23" w:history="1">
        <w:r w:rsidRPr="00436343">
          <w:rPr>
            <w:rFonts w:ascii="Times New Roman" w:hAnsi="Times New Roman" w:cs="Times New Roman"/>
            <w:sz w:val="28"/>
            <w:szCs w:val="28"/>
            <w:lang w:val="ru-RU"/>
          </w:rPr>
          <w:t>приложению</w:t>
        </w:r>
      </w:hyperlink>
      <w:r w:rsidRPr="004363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Утвердить на 2026 год квоты на выдачу иностранным гражданам, прибывающим в Российскую Федерацию на основании визы: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278940 приглашений на въезд в Российскую Федерацию в целях осуществления трудовой деятельности;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278940 разрешений на работу.</w:t>
      </w: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73AF" w:rsidRDefault="000273AF" w:rsidP="00027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с 06.12.2025г.</w:t>
      </w:r>
    </w:p>
    <w:p w:rsidR="00F20445" w:rsidRDefault="00F20445" w:rsidP="00E976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97624" w:rsidRDefault="00E97624" w:rsidP="00E976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GoBack"/>
      <w:bookmarkEnd w:id="10"/>
      <w:r w:rsidRPr="00E9762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Установлена величина прожиточного минимума на душу населения </w:t>
      </w:r>
      <w:r w:rsidRPr="00E97624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по основным социально-демографическим группам населения</w:t>
      </w:r>
      <w:r w:rsidRPr="00E976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Кемеровской области – Кузбасса на 2026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(Постановление Правительства Кемеровской области – Кузбасса от 14.11.2025г. №664).</w:t>
      </w:r>
    </w:p>
    <w:p w:rsidR="00E97624" w:rsidRDefault="00E97624" w:rsidP="00E976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Установлена </w:t>
      </w:r>
      <w:r>
        <w:rPr>
          <w:rFonts w:ascii="Times New Roman" w:hAnsi="Times New Roman" w:cs="Times New Roman"/>
          <w:sz w:val="28"/>
          <w:szCs w:val="28"/>
          <w:lang w:val="ru-RU"/>
        </w:rPr>
        <w:t>с 01.01.2026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прожиточного минимума в Кемеровской области - Кузбассе на душу населения - 17234 рубля, для трудоспособного населения - 18785 рублей, пенсионеров - 14821 рубль, детей - 16717 рублей.</w:t>
      </w:r>
    </w:p>
    <w:p w:rsidR="00E97624" w:rsidRDefault="00E97624" w:rsidP="00E976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 01.01.2026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действует по 31.12.2026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E97624" w:rsidRPr="00114C4D" w:rsidRDefault="00E97624" w:rsidP="00114C4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C4D" w:rsidRPr="00114C4D" w:rsidRDefault="00114C4D" w:rsidP="00CB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7652" w:rsidRDefault="00B57652" w:rsidP="00CB3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4CFC" w:rsidRDefault="002C4CFC" w:rsidP="00380F39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</w:p>
    <w:p w:rsidR="00B23B6A" w:rsidRDefault="00B23B6A" w:rsidP="00380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ru-RU"/>
        </w:rPr>
      </w:pPr>
    </w:p>
    <w:p w:rsidR="00B23B6A" w:rsidRDefault="00B23B6A" w:rsidP="00380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ru-RU"/>
        </w:rPr>
      </w:pPr>
    </w:p>
    <w:p w:rsidR="00380F39" w:rsidRPr="00A85262" w:rsidRDefault="00380F39" w:rsidP="00380F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</w:p>
    <w:p w:rsidR="00380F39" w:rsidRDefault="00380F39" w:rsidP="00380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80F39" w:rsidRDefault="00380F39" w:rsidP="00B70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80A" w:rsidRPr="00CB3E01" w:rsidRDefault="0089580A">
      <w:pPr>
        <w:rPr>
          <w:lang w:val="ru-RU"/>
        </w:rPr>
      </w:pPr>
    </w:p>
    <w:sectPr w:rsidR="0089580A" w:rsidRPr="00CB3E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50"/>
    <w:rsid w:val="000273AF"/>
    <w:rsid w:val="000604DE"/>
    <w:rsid w:val="00114C4D"/>
    <w:rsid w:val="00275F38"/>
    <w:rsid w:val="00292ED2"/>
    <w:rsid w:val="002C4CFC"/>
    <w:rsid w:val="00380F39"/>
    <w:rsid w:val="00436343"/>
    <w:rsid w:val="005558FD"/>
    <w:rsid w:val="00672648"/>
    <w:rsid w:val="0089580A"/>
    <w:rsid w:val="00997E46"/>
    <w:rsid w:val="00A73E8F"/>
    <w:rsid w:val="00B23B6A"/>
    <w:rsid w:val="00B33D2A"/>
    <w:rsid w:val="00B57652"/>
    <w:rsid w:val="00B70750"/>
    <w:rsid w:val="00CB3E01"/>
    <w:rsid w:val="00E505DB"/>
    <w:rsid w:val="00E97624"/>
    <w:rsid w:val="00F20445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7710"/>
  <w15:chartTrackingRefBased/>
  <w15:docId w15:val="{DB25932F-8F7B-4A10-8C0C-6409313C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C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4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2080" TargetMode="External"/><Relationship Id="rId13" Type="http://schemas.openxmlformats.org/officeDocument/2006/relationships/hyperlink" Target="https://login.consultant.ru/link/?req=doc&amp;base=LAW&amp;n=154768&amp;dst=100148" TargetMode="External"/><Relationship Id="rId18" Type="http://schemas.openxmlformats.org/officeDocument/2006/relationships/hyperlink" Target="https://login.consultant.ru/link/?req=doc&amp;base=LAW&amp;n=5038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7471&amp;dst=369" TargetMode="External"/><Relationship Id="rId7" Type="http://schemas.openxmlformats.org/officeDocument/2006/relationships/hyperlink" Target="https://login.consultant.ru/link/?req=doc&amp;base=LAW&amp;n=519026&amp;dst=2079" TargetMode="External"/><Relationship Id="rId12" Type="http://schemas.openxmlformats.org/officeDocument/2006/relationships/hyperlink" Target="https://login.consultant.ru/link/?req=doc&amp;base=LAW&amp;n=515484" TargetMode="External"/><Relationship Id="rId17" Type="http://schemas.openxmlformats.org/officeDocument/2006/relationships/hyperlink" Target="https://login.consultant.ru/link/?req=doc&amp;base=LAW&amp;n=477572&amp;dst=1000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5484&amp;dst=101646" TargetMode="External"/><Relationship Id="rId20" Type="http://schemas.openxmlformats.org/officeDocument/2006/relationships/hyperlink" Target="https://login.consultant.ru/link/?req=doc&amp;base=LAW&amp;n=517471&amp;dst=3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5899&amp;dst=1265" TargetMode="External"/><Relationship Id="rId11" Type="http://schemas.openxmlformats.org/officeDocument/2006/relationships/hyperlink" Target="https://login.consultant.ru/link/?req=doc&amp;base=LAW&amp;n=481287&amp;dst=4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9026&amp;dst=100557" TargetMode="External"/><Relationship Id="rId15" Type="http://schemas.openxmlformats.org/officeDocument/2006/relationships/hyperlink" Target="https://login.consultant.ru/link/?req=doc&amp;base=LAW&amp;n=515484" TargetMode="External"/><Relationship Id="rId23" Type="http://schemas.openxmlformats.org/officeDocument/2006/relationships/hyperlink" Target="https://login.consultant.ru/link/?req=doc&amp;base=LAW&amp;n=520076&amp;dst=100012" TargetMode="External"/><Relationship Id="rId10" Type="http://schemas.openxmlformats.org/officeDocument/2006/relationships/hyperlink" Target="https://login.consultant.ru/link/?req=doc&amp;base=LAW&amp;n=518125&amp;dst=100339" TargetMode="External"/><Relationship Id="rId19" Type="http://schemas.openxmlformats.org/officeDocument/2006/relationships/hyperlink" Target="https://login.consultant.ru/link/?req=doc&amp;base=LAW&amp;n=517471&amp;dst=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128&amp;dst=100038" TargetMode="External"/><Relationship Id="rId14" Type="http://schemas.openxmlformats.org/officeDocument/2006/relationships/hyperlink" Target="https://login.consultant.ru/link/?req=doc&amp;base=LAW&amp;n=511293" TargetMode="External"/><Relationship Id="rId22" Type="http://schemas.openxmlformats.org/officeDocument/2006/relationships/hyperlink" Target="https://login.consultant.ru/link/?req=doc&amp;base=LAW&amp;n=517471&amp;dst=100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798B-7E06-4816-9F2D-199EC7D9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5155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2025-12-02T03:34:00Z</dcterms:created>
  <dcterms:modified xsi:type="dcterms:W3CDTF">2025-12-02T04:26:00Z</dcterms:modified>
</cp:coreProperties>
</file>